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51DE" w14:textId="77777777" w:rsidR="005B715A" w:rsidRDefault="007758F2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13B2A066" w14:textId="77777777" w:rsidR="005B715A" w:rsidRDefault="007758F2">
      <w:pPr>
        <w:pStyle w:val="NormalWeb"/>
        <w:spacing w:line="360" w:lineRule="auto"/>
      </w:pPr>
      <w:r>
        <w:rPr>
          <w:rStyle w:val="Strong"/>
        </w:rPr>
        <w:t>Societatea:</w:t>
      </w:r>
      <w:r>
        <w:t xml:space="preserve"> ________________________________</w:t>
      </w:r>
      <w:r>
        <w:br/>
      </w:r>
      <w:r>
        <w:rPr>
          <w:rStyle w:val="Strong"/>
        </w:rPr>
        <w:t>Sediul social:</w:t>
      </w:r>
      <w:r>
        <w:t xml:space="preserve"> _____________________________</w:t>
      </w:r>
      <w:r>
        <w:br/>
      </w:r>
      <w:r>
        <w:rPr>
          <w:rStyle w:val="Strong"/>
        </w:rPr>
        <w:t>Data:</w:t>
      </w:r>
      <w:r>
        <w:t xml:space="preserve"> ____________________________</w:t>
      </w:r>
    </w:p>
    <w:p w14:paraId="46C01663" w14:textId="77777777" w:rsidR="005B715A" w:rsidRDefault="005B715A">
      <w:pPr>
        <w:rPr>
          <w:sz w:val="40"/>
          <w:szCs w:val="40"/>
          <w:lang w:val="it-IT"/>
        </w:rPr>
      </w:pPr>
    </w:p>
    <w:p w14:paraId="5227A9AF" w14:textId="77777777" w:rsidR="005B715A" w:rsidRPr="007758F2" w:rsidRDefault="007758F2" w:rsidP="007758F2">
      <w:pPr>
        <w:jc w:val="center"/>
        <w:rPr>
          <w:sz w:val="40"/>
          <w:szCs w:val="40"/>
          <w:lang w:val="it-IT"/>
        </w:rPr>
      </w:pPr>
      <w:r w:rsidRPr="007758F2">
        <w:rPr>
          <w:sz w:val="40"/>
          <w:szCs w:val="40"/>
          <w:lang w:val="it-IT"/>
        </w:rPr>
        <w:t>MODEL PROCEDURĂ GENERALĂ</w:t>
      </w:r>
    </w:p>
    <w:p w14:paraId="56A5709F" w14:textId="77777777" w:rsidR="005B715A" w:rsidRPr="007758F2" w:rsidRDefault="007758F2" w:rsidP="007758F2">
      <w:pPr>
        <w:jc w:val="center"/>
        <w:rPr>
          <w:sz w:val="40"/>
          <w:szCs w:val="40"/>
        </w:rPr>
      </w:pPr>
      <w:proofErr w:type="spellStart"/>
      <w:r w:rsidRPr="007758F2">
        <w:rPr>
          <w:sz w:val="40"/>
          <w:szCs w:val="40"/>
        </w:rPr>
        <w:t>Privind</w:t>
      </w:r>
      <w:proofErr w:type="spellEnd"/>
      <w:r w:rsidRPr="007758F2">
        <w:rPr>
          <w:sz w:val="40"/>
          <w:szCs w:val="40"/>
        </w:rPr>
        <w:t xml:space="preserve"> </w:t>
      </w:r>
      <w:proofErr w:type="spellStart"/>
      <w:r w:rsidRPr="007758F2">
        <w:rPr>
          <w:sz w:val="40"/>
          <w:szCs w:val="40"/>
        </w:rPr>
        <w:t>înregistrarea</w:t>
      </w:r>
      <w:proofErr w:type="spellEnd"/>
      <w:r w:rsidRPr="007758F2">
        <w:rPr>
          <w:sz w:val="40"/>
          <w:szCs w:val="40"/>
        </w:rPr>
        <w:t xml:space="preserve"> </w:t>
      </w:r>
      <w:proofErr w:type="spellStart"/>
      <w:r w:rsidRPr="007758F2">
        <w:rPr>
          <w:sz w:val="40"/>
          <w:szCs w:val="40"/>
        </w:rPr>
        <w:t>veniturilor</w:t>
      </w:r>
      <w:proofErr w:type="spellEnd"/>
    </w:p>
    <w:p w14:paraId="23DE59A2" w14:textId="77777777" w:rsidR="005B715A" w:rsidRDefault="005B715A">
      <w:pPr>
        <w:rPr>
          <w:sz w:val="40"/>
          <w:szCs w:val="40"/>
        </w:rPr>
      </w:pPr>
    </w:p>
    <w:p w14:paraId="24215579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Datele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identificare</w:t>
      </w:r>
      <w:proofErr w:type="spellEnd"/>
      <w:r>
        <w:rPr>
          <w:b/>
          <w:sz w:val="28"/>
          <w:szCs w:val="28"/>
        </w:rPr>
        <w:t xml:space="preserve"> ale </w:t>
      </w:r>
      <w:proofErr w:type="spellStart"/>
      <w:r>
        <w:rPr>
          <w:b/>
          <w:sz w:val="28"/>
          <w:szCs w:val="28"/>
        </w:rPr>
        <w:t>societății</w:t>
      </w:r>
      <w:proofErr w:type="spellEnd"/>
    </w:p>
    <w:p w14:paraId="2DD8D096" w14:textId="77777777" w:rsidR="005B715A" w:rsidRDefault="007758F2">
      <w:pPr>
        <w:pStyle w:val="NormalWeb"/>
      </w:pPr>
      <w:r>
        <w:t xml:space="preserve">Prezenta procedură stabilește modul de lucru privind </w:t>
      </w:r>
      <w:r>
        <w:rPr>
          <w:rStyle w:val="Strong"/>
        </w:rPr>
        <w:t>identificarea, documentarea, recunoașterea și înregistrarea veniturilor</w:t>
      </w:r>
      <w:r>
        <w:t xml:space="preserve"> realizate de societate, în vederea asigurării unei evidențe contabile corecte, complete și conforme cu legislația în vigoare.</w:t>
      </w:r>
    </w:p>
    <w:p w14:paraId="71C6C4DC" w14:textId="77777777" w:rsidR="005B715A" w:rsidRDefault="007758F2">
      <w:pPr>
        <w:pStyle w:val="NormalWeb"/>
      </w:pPr>
      <w:r>
        <w:t>Datele de identificare ale societății pentru care se aplică prezenta procedură sunt:</w:t>
      </w:r>
    </w:p>
    <w:p w14:paraId="717B18DD" w14:textId="77777777" w:rsidR="005B715A" w:rsidRDefault="007758F2">
      <w:pPr>
        <w:pStyle w:val="NormalWeb"/>
        <w:numPr>
          <w:ilvl w:val="0"/>
          <w:numId w:val="7"/>
        </w:numPr>
      </w:pPr>
      <w:r>
        <w:rPr>
          <w:rStyle w:val="Strong"/>
        </w:rPr>
        <w:t>Denumirea societății:</w:t>
      </w:r>
      <w:r>
        <w:t xml:space="preserve"> ……………………</w:t>
      </w:r>
    </w:p>
    <w:p w14:paraId="1A75DAB0" w14:textId="77777777" w:rsidR="005B715A" w:rsidRDefault="007758F2">
      <w:pPr>
        <w:pStyle w:val="NormalWeb"/>
        <w:numPr>
          <w:ilvl w:val="0"/>
          <w:numId w:val="7"/>
        </w:numPr>
      </w:pPr>
      <w:r>
        <w:rPr>
          <w:rStyle w:val="Strong"/>
        </w:rPr>
        <w:t>Cod de identificare fiscală:</w:t>
      </w:r>
      <w:r>
        <w:t xml:space="preserve"> ……………………</w:t>
      </w:r>
    </w:p>
    <w:p w14:paraId="365343EA" w14:textId="77777777" w:rsidR="005B715A" w:rsidRDefault="007758F2">
      <w:pPr>
        <w:pStyle w:val="NormalWeb"/>
        <w:numPr>
          <w:ilvl w:val="0"/>
          <w:numId w:val="7"/>
        </w:numPr>
      </w:pPr>
      <w:r>
        <w:rPr>
          <w:rStyle w:val="Strong"/>
        </w:rPr>
        <w:t>Nr. Registrul Comerțului:</w:t>
      </w:r>
      <w:r>
        <w:t xml:space="preserve"> ……………………</w:t>
      </w:r>
    </w:p>
    <w:p w14:paraId="336147C4" w14:textId="77777777" w:rsidR="005B715A" w:rsidRDefault="007758F2">
      <w:pPr>
        <w:pStyle w:val="NormalWeb"/>
        <w:numPr>
          <w:ilvl w:val="0"/>
          <w:numId w:val="7"/>
        </w:numPr>
      </w:pPr>
      <w:r>
        <w:rPr>
          <w:rStyle w:val="Strong"/>
        </w:rPr>
        <w:t>Sediul social:</w:t>
      </w:r>
      <w:r>
        <w:t xml:space="preserve"> ……………………</w:t>
      </w:r>
    </w:p>
    <w:p w14:paraId="360B094A" w14:textId="77777777" w:rsidR="005B715A" w:rsidRDefault="007758F2">
      <w:pPr>
        <w:pStyle w:val="NormalWeb"/>
        <w:numPr>
          <w:ilvl w:val="0"/>
          <w:numId w:val="7"/>
        </w:numPr>
      </w:pPr>
      <w:r>
        <w:rPr>
          <w:rStyle w:val="Strong"/>
        </w:rPr>
        <w:t>Administrator:</w:t>
      </w:r>
      <w:r>
        <w:t xml:space="preserve"> ……………………</w:t>
      </w:r>
    </w:p>
    <w:p w14:paraId="6070229D" w14:textId="77777777" w:rsidR="005B715A" w:rsidRDefault="005B715A"/>
    <w:p w14:paraId="48ECCCDB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Scopul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procedurii</w:t>
      </w:r>
      <w:proofErr w:type="spellEnd"/>
    </w:p>
    <w:p w14:paraId="3F7BD602" w14:textId="77777777" w:rsidR="005B715A" w:rsidRDefault="007758F2">
      <w:pPr>
        <w:pStyle w:val="NormalWeb"/>
      </w:pPr>
      <w:r>
        <w:t>Scopul procedurii este:</w:t>
      </w:r>
    </w:p>
    <w:p w14:paraId="0CCDEC83" w14:textId="77777777" w:rsidR="005B715A" w:rsidRDefault="007758F2">
      <w:pPr>
        <w:pStyle w:val="NormalWeb"/>
        <w:numPr>
          <w:ilvl w:val="0"/>
          <w:numId w:val="10"/>
        </w:numPr>
      </w:pPr>
      <w:r>
        <w:t xml:space="preserve">asigurarea </w:t>
      </w:r>
      <w:r>
        <w:rPr>
          <w:rStyle w:val="Strong"/>
        </w:rPr>
        <w:t>înregistrării corecte și complete a tuturor veniturilor</w:t>
      </w:r>
      <w:r>
        <w:t xml:space="preserve"> societății;</w:t>
      </w:r>
    </w:p>
    <w:p w14:paraId="52F712A3" w14:textId="77777777" w:rsidR="005B715A" w:rsidRDefault="007758F2">
      <w:pPr>
        <w:pStyle w:val="NormalWeb"/>
        <w:numPr>
          <w:ilvl w:val="0"/>
          <w:numId w:val="10"/>
        </w:numPr>
      </w:pPr>
      <w:r>
        <w:t xml:space="preserve">respectarea </w:t>
      </w:r>
      <w:r>
        <w:rPr>
          <w:rStyle w:val="Strong"/>
        </w:rPr>
        <w:t>principiilor contabilității de angajamente</w:t>
      </w:r>
      <w:r>
        <w:t>;</w:t>
      </w:r>
    </w:p>
    <w:p w14:paraId="6B92E821" w14:textId="77777777" w:rsidR="005B715A" w:rsidRDefault="007758F2">
      <w:pPr>
        <w:pStyle w:val="NormalWeb"/>
        <w:numPr>
          <w:ilvl w:val="0"/>
          <w:numId w:val="10"/>
        </w:numPr>
      </w:pPr>
      <w:r>
        <w:t>corelarea documentelor justificative cu evidența contabilă;</w:t>
      </w:r>
    </w:p>
    <w:p w14:paraId="7DE02FEC" w14:textId="77777777" w:rsidR="005B715A" w:rsidRDefault="007758F2">
      <w:pPr>
        <w:pStyle w:val="NormalWeb"/>
        <w:numPr>
          <w:ilvl w:val="0"/>
          <w:numId w:val="10"/>
        </w:numPr>
      </w:pPr>
      <w:r>
        <w:t>prevenirea erorilor și riscurilor fiscale.</w:t>
      </w:r>
    </w:p>
    <w:p w14:paraId="1C9B6D58" w14:textId="77777777" w:rsidR="005B715A" w:rsidRDefault="005B715A"/>
    <w:p w14:paraId="11BE7F25" w14:textId="77777777" w:rsidR="005B715A" w:rsidRDefault="007758F2"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Domeniul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aplicare</w:t>
      </w:r>
      <w:proofErr w:type="spellEnd"/>
    </w:p>
    <w:p w14:paraId="54206E6E" w14:textId="77777777" w:rsidR="005B715A" w:rsidRDefault="007758F2">
      <w:pPr>
        <w:pStyle w:val="NormalWeb"/>
      </w:pPr>
      <w:r>
        <w:t>Procedura se aplică tuturor veniturilor obținute de societate din:</w:t>
      </w:r>
    </w:p>
    <w:p w14:paraId="7B395071" w14:textId="77777777" w:rsidR="005B715A" w:rsidRDefault="007758F2">
      <w:pPr>
        <w:pStyle w:val="NormalWeb"/>
        <w:numPr>
          <w:ilvl w:val="0"/>
          <w:numId w:val="3"/>
        </w:numPr>
      </w:pPr>
      <w:r>
        <w:t>vânzarea de bunuri;</w:t>
      </w:r>
    </w:p>
    <w:p w14:paraId="60D00120" w14:textId="77777777" w:rsidR="005B715A" w:rsidRDefault="007758F2">
      <w:pPr>
        <w:pStyle w:val="NormalWeb"/>
        <w:numPr>
          <w:ilvl w:val="0"/>
          <w:numId w:val="3"/>
        </w:numPr>
      </w:pPr>
      <w:r>
        <w:t>prestarea de servicii;</w:t>
      </w:r>
    </w:p>
    <w:p w14:paraId="26C80F0E" w14:textId="77777777" w:rsidR="005B715A" w:rsidRDefault="007758F2">
      <w:pPr>
        <w:pStyle w:val="NormalWeb"/>
        <w:numPr>
          <w:ilvl w:val="0"/>
          <w:numId w:val="3"/>
        </w:numPr>
      </w:pPr>
      <w:r>
        <w:t>alte venituri din exploatare sau venituri financiare, după caz.</w:t>
      </w:r>
    </w:p>
    <w:p w14:paraId="63F64B2C" w14:textId="77777777" w:rsidR="005B715A" w:rsidRDefault="005B715A"/>
    <w:p w14:paraId="7AAED4F0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>
        <w:rPr>
          <w:b/>
          <w:sz w:val="28"/>
          <w:szCs w:val="28"/>
        </w:rPr>
        <w:t>Aprobarea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procedurii</w:t>
      </w:r>
      <w:proofErr w:type="spellEnd"/>
    </w:p>
    <w:p w14:paraId="202BE1FE" w14:textId="77777777" w:rsidR="005B715A" w:rsidRDefault="007758F2">
      <w:pPr>
        <w:pStyle w:val="NormalWeb"/>
      </w:pPr>
      <w:r>
        <w:t>Prezenta procedură este aprobată de administratorul societății și se aplică tuturor persoanelor implicate în procesul de facturare și evidență contabilă.</w:t>
      </w:r>
    </w:p>
    <w:p w14:paraId="4E8988D7" w14:textId="77777777" w:rsidR="005B715A" w:rsidRDefault="007758F2">
      <w:pPr>
        <w:pStyle w:val="NormalWeb"/>
      </w:pPr>
      <w:r>
        <w:rPr>
          <w:rStyle w:val="Strong"/>
        </w:rPr>
        <w:t>Aprobat de:</w:t>
      </w:r>
      <w:r>
        <w:br/>
        <w:t>Nume: ……………………</w:t>
      </w:r>
      <w:r>
        <w:br/>
        <w:t>Funcție: Administrator</w:t>
      </w:r>
      <w:r>
        <w:br/>
        <w:t>Data: ……………………</w:t>
      </w:r>
    </w:p>
    <w:p w14:paraId="0D538975" w14:textId="77777777" w:rsidR="005B715A" w:rsidRDefault="005B715A"/>
    <w:p w14:paraId="58CD0FD0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Baza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legală</w:t>
      </w:r>
      <w:proofErr w:type="spellEnd"/>
    </w:p>
    <w:p w14:paraId="4DE49540" w14:textId="77777777" w:rsidR="005B715A" w:rsidRDefault="007758F2">
      <w:pPr>
        <w:pStyle w:val="NormalWeb"/>
      </w:pPr>
      <w:r>
        <w:t>Înregistrarea veniturilor se realizează cu respectarea prevederilor:</w:t>
      </w:r>
    </w:p>
    <w:p w14:paraId="553E874C" w14:textId="77777777" w:rsidR="005B715A" w:rsidRDefault="007758F2">
      <w:pPr>
        <w:pStyle w:val="NormalWeb"/>
        <w:numPr>
          <w:ilvl w:val="0"/>
          <w:numId w:val="12"/>
        </w:numPr>
      </w:pPr>
      <w:r>
        <w:t>Legea contabilității nr. 82/1991, republicată;</w:t>
      </w:r>
    </w:p>
    <w:p w14:paraId="5AD960A6" w14:textId="77777777" w:rsidR="005B715A" w:rsidRDefault="007758F2">
      <w:pPr>
        <w:pStyle w:val="NormalWeb"/>
        <w:numPr>
          <w:ilvl w:val="0"/>
          <w:numId w:val="12"/>
        </w:numPr>
      </w:pPr>
      <w:r>
        <w:t>OMFP nr. 1802/2014 pentru aprobarea reglementărilor contabile;</w:t>
      </w:r>
    </w:p>
    <w:p w14:paraId="605DABAD" w14:textId="77777777" w:rsidR="005B715A" w:rsidRDefault="007758F2">
      <w:pPr>
        <w:pStyle w:val="NormalWeb"/>
        <w:numPr>
          <w:ilvl w:val="0"/>
          <w:numId w:val="12"/>
        </w:numPr>
      </w:pPr>
      <w:r>
        <w:t>Codul fiscal și normele de aplicare;</w:t>
      </w:r>
    </w:p>
    <w:p w14:paraId="048FF0DB" w14:textId="77777777" w:rsidR="005B715A" w:rsidRDefault="007758F2">
      <w:pPr>
        <w:pStyle w:val="NormalWeb"/>
        <w:numPr>
          <w:ilvl w:val="0"/>
          <w:numId w:val="12"/>
        </w:numPr>
      </w:pPr>
      <w:r>
        <w:t>Alte reglementări legale aplicabile.</w:t>
      </w:r>
    </w:p>
    <w:p w14:paraId="2117AF58" w14:textId="77777777" w:rsidR="005B715A" w:rsidRDefault="005B715A"/>
    <w:p w14:paraId="24AE75C6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Responsabilități</w:t>
      </w:r>
      <w:proofErr w:type="spellEnd"/>
    </w:p>
    <w:p w14:paraId="53E8E640" w14:textId="77777777" w:rsidR="005B715A" w:rsidRDefault="007758F2">
      <w:pPr>
        <w:pStyle w:val="NormalWeb"/>
      </w:pPr>
      <w:r>
        <w:t>Responsabilitatea pentru organizarea și respectarea procedurii revine:</w:t>
      </w:r>
    </w:p>
    <w:p w14:paraId="28D5FD5E" w14:textId="77777777" w:rsidR="005B715A" w:rsidRDefault="007758F2">
      <w:pPr>
        <w:pStyle w:val="NormalWeb"/>
        <w:numPr>
          <w:ilvl w:val="0"/>
          <w:numId w:val="9"/>
        </w:numPr>
      </w:pPr>
      <w:r>
        <w:rPr>
          <w:rStyle w:val="Strong"/>
        </w:rPr>
        <w:t>Administratorului</w:t>
      </w:r>
      <w:r>
        <w:t xml:space="preserve"> – aprobă contractele și politicile comerciale;</w:t>
      </w:r>
    </w:p>
    <w:p w14:paraId="3465CA01" w14:textId="77777777" w:rsidR="005B715A" w:rsidRDefault="007758F2">
      <w:pPr>
        <w:pStyle w:val="NormalWeb"/>
        <w:numPr>
          <w:ilvl w:val="0"/>
          <w:numId w:val="9"/>
        </w:numPr>
      </w:pPr>
      <w:r>
        <w:rPr>
          <w:rStyle w:val="Strong"/>
        </w:rPr>
        <w:t>Departamentului financiar-contabil / contabilului</w:t>
      </w:r>
      <w:r>
        <w:t xml:space="preserve"> – verifică documentele justificative și efectuează înregistrările contabile;</w:t>
      </w:r>
    </w:p>
    <w:p w14:paraId="40034D73" w14:textId="77777777" w:rsidR="005B715A" w:rsidRDefault="007758F2">
      <w:pPr>
        <w:pStyle w:val="NormalWeb"/>
        <w:numPr>
          <w:ilvl w:val="0"/>
          <w:numId w:val="9"/>
        </w:numPr>
      </w:pPr>
      <w:r>
        <w:rPr>
          <w:rStyle w:val="Strong"/>
        </w:rPr>
        <w:t>Persoanelor responsabile de vânzări/prestări servicii</w:t>
      </w:r>
      <w:r>
        <w:t>, după caz – transmit documentele către contabilitate.</w:t>
      </w:r>
    </w:p>
    <w:p w14:paraId="59BEFA62" w14:textId="77777777" w:rsidR="005B715A" w:rsidRDefault="005B715A"/>
    <w:p w14:paraId="0E9877FE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Documente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utilizate</w:t>
      </w:r>
      <w:proofErr w:type="spellEnd"/>
    </w:p>
    <w:p w14:paraId="0A3FFE74" w14:textId="77777777" w:rsidR="005B715A" w:rsidRDefault="007758F2">
      <w:pPr>
        <w:pStyle w:val="NormalWeb"/>
      </w:pPr>
      <w:r>
        <w:t>Înregistrarea veniturilor se bazează pe următoarele documente justificative:</w:t>
      </w:r>
    </w:p>
    <w:p w14:paraId="54115DF0" w14:textId="77777777" w:rsidR="005B715A" w:rsidRDefault="007758F2">
      <w:pPr>
        <w:pStyle w:val="NormalWeb"/>
        <w:numPr>
          <w:ilvl w:val="0"/>
          <w:numId w:val="8"/>
        </w:numPr>
      </w:pPr>
      <w:r>
        <w:t>facturi fiscale;</w:t>
      </w:r>
    </w:p>
    <w:p w14:paraId="394DAA10" w14:textId="77777777" w:rsidR="005B715A" w:rsidRDefault="007758F2">
      <w:pPr>
        <w:pStyle w:val="NormalWeb"/>
        <w:numPr>
          <w:ilvl w:val="0"/>
          <w:numId w:val="8"/>
        </w:numPr>
      </w:pPr>
      <w:r>
        <w:t>bonuri fiscale (unde este cazul);</w:t>
      </w:r>
    </w:p>
    <w:p w14:paraId="7381F489" w14:textId="77777777" w:rsidR="005B715A" w:rsidRDefault="007758F2">
      <w:pPr>
        <w:pStyle w:val="NormalWeb"/>
        <w:numPr>
          <w:ilvl w:val="0"/>
          <w:numId w:val="8"/>
        </w:numPr>
      </w:pPr>
      <w:r>
        <w:t>contracte comerciale;</w:t>
      </w:r>
    </w:p>
    <w:p w14:paraId="5B8F2BF8" w14:textId="77777777" w:rsidR="005B715A" w:rsidRDefault="007758F2">
      <w:pPr>
        <w:pStyle w:val="NormalWeb"/>
        <w:numPr>
          <w:ilvl w:val="0"/>
          <w:numId w:val="8"/>
        </w:numPr>
      </w:pPr>
      <w:r>
        <w:t>comenzi / avize de livrare;</w:t>
      </w:r>
    </w:p>
    <w:p w14:paraId="1E96C135" w14:textId="77777777" w:rsidR="005B715A" w:rsidRDefault="007758F2">
      <w:pPr>
        <w:pStyle w:val="NormalWeb"/>
        <w:numPr>
          <w:ilvl w:val="0"/>
          <w:numId w:val="8"/>
        </w:numPr>
      </w:pPr>
      <w:r>
        <w:t>procese-verbale de prestare servicii;</w:t>
      </w:r>
    </w:p>
    <w:p w14:paraId="187EC840" w14:textId="77777777" w:rsidR="005B715A" w:rsidRDefault="007758F2">
      <w:pPr>
        <w:pStyle w:val="NormalWeb"/>
        <w:numPr>
          <w:ilvl w:val="0"/>
          <w:numId w:val="8"/>
        </w:numPr>
      </w:pPr>
      <w:r>
        <w:t>extrase de cont bancar;</w:t>
      </w:r>
    </w:p>
    <w:p w14:paraId="52D5095A" w14:textId="77777777" w:rsidR="005B715A" w:rsidRDefault="007758F2">
      <w:pPr>
        <w:pStyle w:val="NormalWeb"/>
        <w:numPr>
          <w:ilvl w:val="0"/>
          <w:numId w:val="8"/>
        </w:numPr>
      </w:pPr>
      <w:r>
        <w:t>chitanțe.</w:t>
      </w:r>
    </w:p>
    <w:p w14:paraId="51D4B42F" w14:textId="77777777" w:rsidR="005B715A" w:rsidRDefault="005B715A"/>
    <w:p w14:paraId="68115DE4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>
        <w:rPr>
          <w:b/>
          <w:sz w:val="28"/>
          <w:szCs w:val="28"/>
        </w:rPr>
        <w:t>Periodicitatea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înregistrării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veniturilor</w:t>
      </w:r>
      <w:proofErr w:type="spellEnd"/>
    </w:p>
    <w:p w14:paraId="7D4BE677" w14:textId="77777777" w:rsidR="005B715A" w:rsidRDefault="007758F2">
      <w:pPr>
        <w:pStyle w:val="NormalWeb"/>
        <w:numPr>
          <w:ilvl w:val="0"/>
          <w:numId w:val="14"/>
        </w:numPr>
      </w:pPr>
      <w:r>
        <w:t xml:space="preserve">Veniturile se înregistrează </w:t>
      </w:r>
      <w:r>
        <w:rPr>
          <w:rStyle w:val="Strong"/>
        </w:rPr>
        <w:t xml:space="preserve">ori de câte ori au loc </w:t>
      </w:r>
      <w:r>
        <w:rPr>
          <w:rStyle w:val="Strong"/>
        </w:rPr>
        <w:t>operațiuni generatoare de venit</w:t>
      </w:r>
      <w:r>
        <w:t>;</w:t>
      </w:r>
    </w:p>
    <w:p w14:paraId="63D55FFC" w14:textId="77777777" w:rsidR="005B715A" w:rsidRDefault="007758F2">
      <w:pPr>
        <w:pStyle w:val="NormalWeb"/>
        <w:numPr>
          <w:ilvl w:val="0"/>
          <w:numId w:val="14"/>
        </w:numPr>
      </w:pPr>
      <w:r>
        <w:t xml:space="preserve">Înregistrarea se face </w:t>
      </w:r>
      <w:r>
        <w:rPr>
          <w:rStyle w:val="Strong"/>
        </w:rPr>
        <w:t>cronologic</w:t>
      </w:r>
      <w:r>
        <w:t>, pe baza documentelor justificative;</w:t>
      </w:r>
    </w:p>
    <w:p w14:paraId="0BD03106" w14:textId="77777777" w:rsidR="005B715A" w:rsidRDefault="007758F2">
      <w:pPr>
        <w:pStyle w:val="NormalWeb"/>
        <w:numPr>
          <w:ilvl w:val="0"/>
          <w:numId w:val="14"/>
        </w:numPr>
      </w:pPr>
      <w:r>
        <w:lastRenderedPageBreak/>
        <w:t xml:space="preserve">Verificarea veniturilor se realizează </w:t>
      </w:r>
      <w:r>
        <w:rPr>
          <w:rStyle w:val="Strong"/>
        </w:rPr>
        <w:t>lunar</w:t>
      </w:r>
      <w:r>
        <w:t xml:space="preserve"> și </w:t>
      </w:r>
      <w:r>
        <w:rPr>
          <w:rStyle w:val="Strong"/>
        </w:rPr>
        <w:t>la închiderea exercițiului financiar</w:t>
      </w:r>
      <w:r>
        <w:t>.</w:t>
      </w:r>
    </w:p>
    <w:p w14:paraId="4CF56AED" w14:textId="77777777" w:rsidR="005B715A" w:rsidRDefault="005B715A"/>
    <w:p w14:paraId="7E13E554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proofErr w:type="spellStart"/>
      <w:r>
        <w:rPr>
          <w:b/>
          <w:sz w:val="28"/>
          <w:szCs w:val="28"/>
        </w:rPr>
        <w:t>Etapele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înregistrării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veniturilor</w:t>
      </w:r>
      <w:proofErr w:type="spellEnd"/>
    </w:p>
    <w:p w14:paraId="5C51C28C" w14:textId="77777777" w:rsidR="005B715A" w:rsidRDefault="007758F2">
      <w:pPr>
        <w:rPr>
          <w:b/>
        </w:rPr>
      </w:pPr>
      <w:r>
        <w:rPr>
          <w:b/>
        </w:rPr>
        <w:t xml:space="preserve">9.1 </w:t>
      </w:r>
      <w:proofErr w:type="spellStart"/>
      <w:r>
        <w:rPr>
          <w:b/>
        </w:rPr>
        <w:t>Identificarea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venitului</w:t>
      </w:r>
      <w:proofErr w:type="spellEnd"/>
    </w:p>
    <w:p w14:paraId="47A15897" w14:textId="77777777" w:rsidR="005B715A" w:rsidRDefault="007758F2">
      <w:pPr>
        <w:pStyle w:val="NormalWeb"/>
      </w:pPr>
      <w:r>
        <w:t>Venitul este identificat atunci când:</w:t>
      </w:r>
    </w:p>
    <w:p w14:paraId="13D069A2" w14:textId="77777777" w:rsidR="005B715A" w:rsidRDefault="007758F2">
      <w:pPr>
        <w:pStyle w:val="NormalWeb"/>
        <w:numPr>
          <w:ilvl w:val="0"/>
          <w:numId w:val="6"/>
        </w:numPr>
      </w:pPr>
      <w:r>
        <w:t>bunul a fost livrat sau serviciul a fost prestat;</w:t>
      </w:r>
    </w:p>
    <w:p w14:paraId="3D7117FC" w14:textId="77777777" w:rsidR="005B715A" w:rsidRDefault="007758F2">
      <w:pPr>
        <w:pStyle w:val="NormalWeb"/>
        <w:numPr>
          <w:ilvl w:val="0"/>
          <w:numId w:val="6"/>
        </w:numPr>
      </w:pPr>
      <w:r>
        <w:t>există documente justificative legale;</w:t>
      </w:r>
    </w:p>
    <w:p w14:paraId="36B1F7DD" w14:textId="77777777" w:rsidR="005B715A" w:rsidRDefault="007758F2">
      <w:pPr>
        <w:pStyle w:val="NormalWeb"/>
        <w:numPr>
          <w:ilvl w:val="0"/>
          <w:numId w:val="6"/>
        </w:numPr>
      </w:pPr>
      <w:r>
        <w:t>valoarea poate fi determinată în mod credibil.</w:t>
      </w:r>
    </w:p>
    <w:p w14:paraId="647EA08A" w14:textId="77777777" w:rsidR="005B715A" w:rsidRDefault="005B715A"/>
    <w:p w14:paraId="68E1C45E" w14:textId="77777777" w:rsidR="005B715A" w:rsidRDefault="007758F2">
      <w:pPr>
        <w:rPr>
          <w:b/>
        </w:rPr>
      </w:pPr>
      <w:r>
        <w:rPr>
          <w:b/>
        </w:rPr>
        <w:t xml:space="preserve">9.2 </w:t>
      </w:r>
      <w:proofErr w:type="spellStart"/>
      <w:r>
        <w:rPr>
          <w:b/>
        </w:rPr>
        <w:t>Emiterea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documentelor</w:t>
      </w:r>
      <w:proofErr w:type="spellEnd"/>
    </w:p>
    <w:p w14:paraId="38373C1D" w14:textId="77777777" w:rsidR="005B715A" w:rsidRDefault="007758F2">
      <w:pPr>
        <w:pStyle w:val="NormalWeb"/>
        <w:numPr>
          <w:ilvl w:val="0"/>
          <w:numId w:val="13"/>
        </w:numPr>
      </w:pPr>
      <w:r>
        <w:t>Facturile se emit conform prevederilor legale;</w:t>
      </w:r>
    </w:p>
    <w:p w14:paraId="3A0A08F1" w14:textId="77777777" w:rsidR="005B715A" w:rsidRDefault="007758F2">
      <w:pPr>
        <w:pStyle w:val="NormalWeb"/>
        <w:numPr>
          <w:ilvl w:val="0"/>
          <w:numId w:val="13"/>
        </w:numPr>
      </w:pPr>
      <w:r>
        <w:t xml:space="preserve">Se </w:t>
      </w:r>
      <w:r>
        <w:t>verifică exactitatea datelor înscrise (client, valoare, TVA – dacă este cazul).</w:t>
      </w:r>
    </w:p>
    <w:p w14:paraId="2E05C850" w14:textId="77777777" w:rsidR="005B715A" w:rsidRDefault="005B715A">
      <w:pPr>
        <w:rPr>
          <w:b/>
        </w:rPr>
      </w:pPr>
    </w:p>
    <w:p w14:paraId="2EE278D5" w14:textId="77777777" w:rsidR="005B715A" w:rsidRDefault="007758F2">
      <w:pPr>
        <w:rPr>
          <w:b/>
        </w:rPr>
      </w:pPr>
      <w:r>
        <w:rPr>
          <w:b/>
        </w:rPr>
        <w:t xml:space="preserve">9.3 </w:t>
      </w:r>
      <w:proofErr w:type="spellStart"/>
      <w:r>
        <w:rPr>
          <w:b/>
        </w:rPr>
        <w:t>Înregistrarea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contabilitate</w:t>
      </w:r>
      <w:proofErr w:type="spellEnd"/>
    </w:p>
    <w:p w14:paraId="41426011" w14:textId="77777777" w:rsidR="005B715A" w:rsidRDefault="007758F2">
      <w:pPr>
        <w:pStyle w:val="NormalWeb"/>
      </w:pPr>
      <w:r>
        <w:t>Veniturile se înregistrează în contabilitate în baza documentelor justificative, utilizând conturile corespunzătoare:</w:t>
      </w:r>
    </w:p>
    <w:p w14:paraId="2A6C3A1A" w14:textId="77777777" w:rsidR="005B715A" w:rsidRDefault="007758F2">
      <w:pPr>
        <w:pStyle w:val="NormalWeb"/>
        <w:numPr>
          <w:ilvl w:val="0"/>
          <w:numId w:val="2"/>
        </w:numPr>
      </w:pPr>
      <w:r>
        <w:rPr>
          <w:rStyle w:val="Strong"/>
        </w:rPr>
        <w:t>701 / 707</w:t>
      </w:r>
      <w:r>
        <w:t xml:space="preserve"> – venituri din vânzarea produselor sau mărfurilor;</w:t>
      </w:r>
    </w:p>
    <w:p w14:paraId="14FDCDB1" w14:textId="77777777" w:rsidR="005B715A" w:rsidRDefault="007758F2">
      <w:pPr>
        <w:pStyle w:val="NormalWeb"/>
        <w:numPr>
          <w:ilvl w:val="0"/>
          <w:numId w:val="2"/>
        </w:numPr>
      </w:pPr>
      <w:r>
        <w:rPr>
          <w:rStyle w:val="Strong"/>
        </w:rPr>
        <w:t>704</w:t>
      </w:r>
      <w:r>
        <w:t xml:space="preserve"> – venituri din servicii prestate;</w:t>
      </w:r>
    </w:p>
    <w:p w14:paraId="67C8B566" w14:textId="77777777" w:rsidR="005B715A" w:rsidRDefault="007758F2">
      <w:pPr>
        <w:pStyle w:val="NormalWeb"/>
        <w:numPr>
          <w:ilvl w:val="0"/>
          <w:numId w:val="2"/>
        </w:numPr>
      </w:pPr>
      <w:r>
        <w:rPr>
          <w:rStyle w:val="Strong"/>
        </w:rPr>
        <w:t>758</w:t>
      </w:r>
      <w:r>
        <w:t xml:space="preserve"> – alte venituri din exploatare;</w:t>
      </w:r>
    </w:p>
    <w:p w14:paraId="19E3E971" w14:textId="77777777" w:rsidR="005B715A" w:rsidRDefault="007758F2">
      <w:pPr>
        <w:pStyle w:val="NormalWeb"/>
        <w:numPr>
          <w:ilvl w:val="0"/>
          <w:numId w:val="2"/>
        </w:numPr>
      </w:pPr>
      <w:r>
        <w:rPr>
          <w:rStyle w:val="Strong"/>
        </w:rPr>
        <w:t>4427</w:t>
      </w:r>
      <w:r>
        <w:t xml:space="preserve"> – TVA colectată (dacă societatea este plătitoare de TVA).</w:t>
      </w:r>
    </w:p>
    <w:p w14:paraId="577F504B" w14:textId="77777777" w:rsidR="005B715A" w:rsidRDefault="005B715A">
      <w:pPr>
        <w:rPr>
          <w:b/>
        </w:rPr>
      </w:pPr>
    </w:p>
    <w:p w14:paraId="4A382895" w14:textId="77777777" w:rsidR="005B715A" w:rsidRDefault="007758F2">
      <w:pPr>
        <w:rPr>
          <w:b/>
        </w:rPr>
      </w:pPr>
      <w:r>
        <w:rPr>
          <w:b/>
        </w:rPr>
        <w:t xml:space="preserve">9.4 </w:t>
      </w:r>
      <w:proofErr w:type="spellStart"/>
      <w:r>
        <w:rPr>
          <w:b/>
        </w:rPr>
        <w:t>Verificare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reconciliere</w:t>
      </w:r>
      <w:proofErr w:type="spellEnd"/>
    </w:p>
    <w:p w14:paraId="6779C613" w14:textId="77777777" w:rsidR="005B715A" w:rsidRDefault="007758F2">
      <w:pPr>
        <w:pStyle w:val="NormalWeb"/>
        <w:numPr>
          <w:ilvl w:val="0"/>
          <w:numId w:val="4"/>
        </w:numPr>
      </w:pPr>
      <w:r>
        <w:t>Se verifică lunar concordanța între:</w:t>
      </w:r>
    </w:p>
    <w:p w14:paraId="45B0C0F6" w14:textId="77777777" w:rsidR="005B715A" w:rsidRDefault="007758F2">
      <w:pPr>
        <w:pStyle w:val="NormalWeb"/>
        <w:numPr>
          <w:ilvl w:val="1"/>
          <w:numId w:val="4"/>
        </w:numPr>
      </w:pPr>
      <w:r>
        <w:t>facturile emise;</w:t>
      </w:r>
    </w:p>
    <w:p w14:paraId="28E77316" w14:textId="77777777" w:rsidR="005B715A" w:rsidRDefault="007758F2">
      <w:pPr>
        <w:pStyle w:val="NormalWeb"/>
        <w:numPr>
          <w:ilvl w:val="1"/>
          <w:numId w:val="4"/>
        </w:numPr>
      </w:pPr>
      <w:r>
        <w:t>jurnalele de vânzări;</w:t>
      </w:r>
    </w:p>
    <w:p w14:paraId="5236E50A" w14:textId="77777777" w:rsidR="005B715A" w:rsidRDefault="007758F2">
      <w:pPr>
        <w:pStyle w:val="NormalWeb"/>
        <w:numPr>
          <w:ilvl w:val="1"/>
          <w:numId w:val="4"/>
        </w:numPr>
      </w:pPr>
      <w:r>
        <w:t>încasările din casă și bancă;</w:t>
      </w:r>
    </w:p>
    <w:p w14:paraId="1EFD8681" w14:textId="77777777" w:rsidR="005B715A" w:rsidRDefault="007758F2">
      <w:pPr>
        <w:pStyle w:val="NormalWeb"/>
        <w:numPr>
          <w:ilvl w:val="0"/>
          <w:numId w:val="4"/>
        </w:numPr>
      </w:pPr>
      <w:r>
        <w:t>Eventualele diferențe se analizează și se corectează operativ.</w:t>
      </w:r>
    </w:p>
    <w:p w14:paraId="7F1DBC7B" w14:textId="77777777" w:rsidR="005B715A" w:rsidRDefault="005B715A"/>
    <w:p w14:paraId="32D4AEAC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Control intern</w:t>
      </w:r>
    </w:p>
    <w:p w14:paraId="243DDD38" w14:textId="77777777" w:rsidR="005B715A" w:rsidRDefault="007758F2">
      <w:pPr>
        <w:pStyle w:val="NormalWeb"/>
      </w:pPr>
      <w:r>
        <w:t>Pentru asigurarea corectitudinii înregistrării veniturilor se aplică următoarele măsuri:</w:t>
      </w:r>
    </w:p>
    <w:p w14:paraId="745C73EC" w14:textId="77777777" w:rsidR="005B715A" w:rsidRDefault="007758F2">
      <w:pPr>
        <w:pStyle w:val="NormalWeb"/>
        <w:numPr>
          <w:ilvl w:val="0"/>
          <w:numId w:val="5"/>
        </w:numPr>
      </w:pPr>
      <w:r>
        <w:t>separarea atribuțiilor între emiterea documentelor și înregistrarea contabilă;</w:t>
      </w:r>
    </w:p>
    <w:p w14:paraId="19D828FC" w14:textId="77777777" w:rsidR="005B715A" w:rsidRDefault="007758F2">
      <w:pPr>
        <w:pStyle w:val="NormalWeb"/>
        <w:numPr>
          <w:ilvl w:val="0"/>
          <w:numId w:val="5"/>
        </w:numPr>
      </w:pPr>
      <w:r>
        <w:t>verificări periodice ale veniturilor înregistrate;</w:t>
      </w:r>
    </w:p>
    <w:p w14:paraId="14A915F4" w14:textId="77777777" w:rsidR="005B715A" w:rsidRDefault="007758F2">
      <w:pPr>
        <w:pStyle w:val="NormalWeb"/>
        <w:numPr>
          <w:ilvl w:val="0"/>
          <w:numId w:val="5"/>
        </w:numPr>
      </w:pPr>
      <w:r>
        <w:t>respectarea circuitului documentelor.</w:t>
      </w:r>
    </w:p>
    <w:p w14:paraId="35BBF347" w14:textId="77777777" w:rsidR="005B715A" w:rsidRDefault="005B715A"/>
    <w:p w14:paraId="0670C922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proofErr w:type="spellStart"/>
      <w:r>
        <w:rPr>
          <w:b/>
          <w:sz w:val="28"/>
          <w:szCs w:val="28"/>
        </w:rPr>
        <w:t>Arhivarea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documentelor</w:t>
      </w:r>
      <w:proofErr w:type="spellEnd"/>
    </w:p>
    <w:p w14:paraId="2FE0C4C4" w14:textId="77777777" w:rsidR="005B715A" w:rsidRDefault="007758F2">
      <w:pPr>
        <w:pStyle w:val="NormalWeb"/>
        <w:numPr>
          <w:ilvl w:val="0"/>
          <w:numId w:val="11"/>
        </w:numPr>
      </w:pPr>
      <w:r>
        <w:t>Documentele justificative se arhivează conform legislației în vigoare;</w:t>
      </w:r>
    </w:p>
    <w:p w14:paraId="5CE95B82" w14:textId="77777777" w:rsidR="005B715A" w:rsidRDefault="007758F2">
      <w:pPr>
        <w:pStyle w:val="NormalWeb"/>
        <w:numPr>
          <w:ilvl w:val="0"/>
          <w:numId w:val="11"/>
        </w:numPr>
      </w:pPr>
      <w:r>
        <w:lastRenderedPageBreak/>
        <w:t xml:space="preserve">Termenul de arhivare este de minimum </w:t>
      </w:r>
      <w:r>
        <w:rPr>
          <w:rStyle w:val="Strong"/>
        </w:rPr>
        <w:t>10 ani</w:t>
      </w:r>
      <w:r>
        <w:t>;</w:t>
      </w:r>
    </w:p>
    <w:p w14:paraId="7F686EED" w14:textId="77777777" w:rsidR="005B715A" w:rsidRDefault="007758F2">
      <w:pPr>
        <w:pStyle w:val="NormalWeb"/>
        <w:numPr>
          <w:ilvl w:val="0"/>
          <w:numId w:val="11"/>
        </w:numPr>
      </w:pPr>
      <w:r>
        <w:t>Documentele se păstrează în dosare distincte, pe exerciții financiare.</w:t>
      </w:r>
    </w:p>
    <w:p w14:paraId="64747F18" w14:textId="77777777" w:rsidR="005B715A" w:rsidRDefault="005B715A"/>
    <w:p w14:paraId="643CA571" w14:textId="77777777" w:rsidR="005B715A" w:rsidRDefault="007758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proofErr w:type="spellStart"/>
      <w:r>
        <w:rPr>
          <w:b/>
          <w:sz w:val="28"/>
          <w:szCs w:val="28"/>
        </w:rPr>
        <w:t>Dispoziții</w:t>
      </w:r>
      <w:proofErr w:type="spellEnd"/>
      <w:r>
        <w:rPr>
          <w:b/>
          <w:sz w:val="28"/>
          <w:szCs w:val="28"/>
        </w:rPr>
        <w:t xml:space="preserve"> finale</w:t>
      </w:r>
    </w:p>
    <w:p w14:paraId="05A3C535" w14:textId="77777777" w:rsidR="005B715A" w:rsidRDefault="007758F2">
      <w:pPr>
        <w:pStyle w:val="NormalWeb"/>
      </w:pPr>
      <w:r>
        <w:t>Prezenta procedură intră în vigoare la data aprobării de către administrator și se aplică permanent, până la modificarea sau revocarea acesteia.</w:t>
      </w:r>
    </w:p>
    <w:p w14:paraId="76D13DF8" w14:textId="77777777" w:rsidR="005B715A" w:rsidRDefault="005B715A">
      <w:pPr>
        <w:rPr>
          <w:lang w:val="ro-RO"/>
        </w:rPr>
      </w:pPr>
    </w:p>
    <w:sectPr w:rsidR="005B715A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401"/>
    <w:multiLevelType w:val="multilevel"/>
    <w:tmpl w:val="A9BA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812156D"/>
    <w:multiLevelType w:val="multilevel"/>
    <w:tmpl w:val="4F5E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95A26B1"/>
    <w:multiLevelType w:val="multilevel"/>
    <w:tmpl w:val="13F2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3406B63"/>
    <w:multiLevelType w:val="multilevel"/>
    <w:tmpl w:val="026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4E12FEE"/>
    <w:multiLevelType w:val="multilevel"/>
    <w:tmpl w:val="04DE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582415E"/>
    <w:multiLevelType w:val="multilevel"/>
    <w:tmpl w:val="C87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AB139F0"/>
    <w:multiLevelType w:val="multilevel"/>
    <w:tmpl w:val="F24C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E2A7219"/>
    <w:multiLevelType w:val="multilevel"/>
    <w:tmpl w:val="FBF8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08F40A2"/>
    <w:multiLevelType w:val="multilevel"/>
    <w:tmpl w:val="70A8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53AB0A60"/>
    <w:multiLevelType w:val="multilevel"/>
    <w:tmpl w:val="7B9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75B09CA"/>
    <w:multiLevelType w:val="multilevel"/>
    <w:tmpl w:val="8DF6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E4A0879"/>
    <w:multiLevelType w:val="multilevel"/>
    <w:tmpl w:val="8ECA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8140B44"/>
    <w:multiLevelType w:val="multilevel"/>
    <w:tmpl w:val="AB4A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2FC1088"/>
    <w:multiLevelType w:val="multilevel"/>
    <w:tmpl w:val="C34490C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1197348">
    <w:abstractNumId w:val="13"/>
  </w:num>
  <w:num w:numId="2" w16cid:durableId="2103866517">
    <w:abstractNumId w:val="10"/>
  </w:num>
  <w:num w:numId="3" w16cid:durableId="199249736">
    <w:abstractNumId w:val="7"/>
  </w:num>
  <w:num w:numId="4" w16cid:durableId="560560292">
    <w:abstractNumId w:val="9"/>
  </w:num>
  <w:num w:numId="5" w16cid:durableId="1742214086">
    <w:abstractNumId w:val="5"/>
  </w:num>
  <w:num w:numId="6" w16cid:durableId="1215433196">
    <w:abstractNumId w:val="0"/>
  </w:num>
  <w:num w:numId="7" w16cid:durableId="1652052463">
    <w:abstractNumId w:val="6"/>
  </w:num>
  <w:num w:numId="8" w16cid:durableId="1243951182">
    <w:abstractNumId w:val="1"/>
  </w:num>
  <w:num w:numId="9" w16cid:durableId="1711688370">
    <w:abstractNumId w:val="11"/>
  </w:num>
  <w:num w:numId="10" w16cid:durableId="446051603">
    <w:abstractNumId w:val="4"/>
  </w:num>
  <w:num w:numId="11" w16cid:durableId="219631507">
    <w:abstractNumId w:val="2"/>
  </w:num>
  <w:num w:numId="12" w16cid:durableId="1188447553">
    <w:abstractNumId w:val="12"/>
  </w:num>
  <w:num w:numId="13" w16cid:durableId="1512718265">
    <w:abstractNumId w:val="3"/>
  </w:num>
  <w:num w:numId="14" w16cid:durableId="2088728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715A"/>
    <w:rsid w:val="000958DC"/>
    <w:rsid w:val="005B715A"/>
    <w:rsid w:val="007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D68F"/>
  <w15:docId w15:val="{B4785788-CA0A-4C44-A606-CB916DAF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  <w:sz w:val="20"/>
    </w:rPr>
  </w:style>
  <w:style w:type="character" w:customStyle="1" w:styleId="WW8Num19z1">
    <w:name w:val="WW8Num19z1"/>
    <w:qFormat/>
    <w:rPr>
      <w:rFonts w:ascii="Courier New" w:hAnsi="Courier New" w:cs="Courier New"/>
      <w:sz w:val="20"/>
    </w:rPr>
  </w:style>
  <w:style w:type="character" w:customStyle="1" w:styleId="WW8Num19z2">
    <w:name w:val="WW8Num19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4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533</cp:revision>
  <cp:lastPrinted>2024-12-10T11:09:00Z</cp:lastPrinted>
  <dcterms:created xsi:type="dcterms:W3CDTF">2013-08-26T09:01:00Z</dcterms:created>
  <dcterms:modified xsi:type="dcterms:W3CDTF">2026-05-08T09:33:00Z</dcterms:modified>
  <dc:language>en-US</dc:language>
</cp:coreProperties>
</file>