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30C4" w14:textId="77777777" w:rsidR="00AD487A" w:rsidRDefault="00C87AB9">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252FB449" w14:textId="77777777" w:rsidR="00AD487A" w:rsidRDefault="00C87AB9">
      <w:pPr>
        <w:pStyle w:val="NormalWeb"/>
      </w:pPr>
      <w:r>
        <w:rPr>
          <w:rStyle w:val="Strong"/>
        </w:rPr>
        <w:t>[Denumirea Societății] S.A./S.R.L.]</w:t>
      </w:r>
      <w:r>
        <w:br/>
        <w:t>Sediul: [………….]</w:t>
      </w:r>
      <w:r>
        <w:br/>
        <w:t>Nr. înregistrare: [……………..]</w:t>
      </w:r>
      <w:r>
        <w:br/>
        <w:t>Cod unic de înregistrare: [………………..]</w:t>
      </w:r>
      <w:r>
        <w:br/>
        <w:t>Data intrării în vigoare: [……………….]</w:t>
      </w:r>
      <w:r>
        <w:br/>
        <w:t>Departament emitent: Departamentul Financiar-Contabil împreună cu Departamentul Juridic</w:t>
      </w:r>
      <w:r>
        <w:br/>
        <w:t>Nivel de confidențialitate: Intern</w:t>
      </w:r>
    </w:p>
    <w:p w14:paraId="32240945" w14:textId="77777777" w:rsidR="00AD487A" w:rsidRDefault="00AD487A">
      <w:pPr>
        <w:pStyle w:val="NormalWeb"/>
      </w:pPr>
    </w:p>
    <w:p w14:paraId="2B84711D" w14:textId="77777777" w:rsidR="00AD487A" w:rsidRPr="00C87AB9" w:rsidRDefault="00C87AB9" w:rsidP="00C87AB9">
      <w:pPr>
        <w:pStyle w:val="Heading1"/>
        <w:jc w:val="center"/>
        <w:rPr>
          <w:rFonts w:ascii="Times New Roman" w:hAnsi="Times New Roman" w:cs="Times New Roman"/>
        </w:rPr>
      </w:pPr>
      <w:r w:rsidRPr="00C87AB9">
        <w:rPr>
          <w:rFonts w:ascii="Times New Roman" w:hAnsi="Times New Roman" w:cs="Times New Roman"/>
        </w:rPr>
        <w:t>PROCEDURĂ PRIVIND EVIDENȚA CONTABILĂ MINIMĂ</w:t>
      </w:r>
    </w:p>
    <w:p w14:paraId="12F41F3C" w14:textId="77777777" w:rsidR="00AD487A" w:rsidRDefault="00AD487A">
      <w:pPr>
        <w:rPr>
          <w:lang w:val="ro-RO"/>
        </w:rPr>
      </w:pPr>
    </w:p>
    <w:p w14:paraId="3A5EEF07" w14:textId="77777777" w:rsidR="00AD487A" w:rsidRDefault="00C87AB9">
      <w:pPr>
        <w:pStyle w:val="NormalWeb"/>
      </w:pPr>
      <w:r>
        <w:t xml:space="preserve">Prezenta procedură reglementează cadrul juridic și regulile interne aplicabile organizării și ținerii evidenței contabile minime în cadrul societății, în conformitate cu dispozițiile </w:t>
      </w:r>
      <w:r>
        <w:rPr>
          <w:rStyle w:val="whitespace-normal"/>
        </w:rPr>
        <w:t>Legea contabilității nr. 82/1991</w:t>
      </w:r>
      <w:r>
        <w:t xml:space="preserve">, ale </w:t>
      </w:r>
      <w:r>
        <w:rPr>
          <w:rStyle w:val="whitespace-normal"/>
        </w:rPr>
        <w:t>Codul fiscal al României</w:t>
      </w:r>
      <w:r>
        <w:t xml:space="preserve">, ale </w:t>
      </w:r>
      <w:r>
        <w:rPr>
          <w:rStyle w:val="whitespace-normal"/>
        </w:rPr>
        <w:t>Codul de procedură fiscală</w:t>
      </w:r>
      <w:r>
        <w:t>, precum și cu reglementările contabile aplicabile entităților economice, aprobate prin ordine ale ministrului finanțelor. Procedura are ca obiect asigurarea unei evidențe contabile conforme, complete și verificabile, care să reflecte fidel poziția financiară și rezultatele societății.</w:t>
      </w:r>
    </w:p>
    <w:p w14:paraId="6704BC27" w14:textId="77777777" w:rsidR="00AD487A" w:rsidRDefault="00C87AB9">
      <w:pPr>
        <w:pStyle w:val="NormalWeb"/>
      </w:pPr>
      <w:r>
        <w:t>Societatea are obligația de a organiza și conduce contabilitatea proprie astfel încât toate operațiunile economico-financiare să fie înregistrate cronologic și sistematic, pe baza documentelor justificative. Evidența contabilă minimă presupune existența și menținerea registrelor contabile obligatorii, respectiv registrul-jurnal, registrul-inventar și cartea mare, precum și a evidențelor auxiliare necesare pentru reflectarea corectă a creanțelor, datoriilor, stocurilor, imobilizărilor și a altor elemente pat</w:t>
      </w:r>
      <w:r>
        <w:t>rimoniale.</w:t>
      </w:r>
    </w:p>
    <w:p w14:paraId="3BB3117D" w14:textId="77777777" w:rsidR="00AD487A" w:rsidRDefault="00C87AB9">
      <w:pPr>
        <w:pStyle w:val="NormalWeb"/>
      </w:pPr>
      <w:r>
        <w:t>Înregistrarea operațiunilor în contabilitate se realizează exclusiv în baza documentelor justificative întocmite conform cerințelor legale, care trebuie să cuprindă elementele prevăzute de normele contabile. Documentele justificative trebuie să reflecte în mod real și complet operațiunea economică desfășurată, iar lipsa sau neconformitatea acestora poate genera riscuri fiscale și sancțiuni contravenționale. Departamentul Financiar-Contabil are obligația de a verifica legalitatea, regularitatea și exactitate</w:t>
      </w:r>
      <w:r>
        <w:t>a documentelor primite înainte de înregistrarea acestora.</w:t>
      </w:r>
    </w:p>
    <w:p w14:paraId="5FB2C2C6" w14:textId="77777777" w:rsidR="00AD487A" w:rsidRDefault="00C87AB9">
      <w:pPr>
        <w:pStyle w:val="NormalWeb"/>
      </w:pPr>
      <w:r>
        <w:t>Evidența contabilă trebuie să asigure separarea clară a patrimoniului societății de patrimoniul asociaților sau administratorilor, precum și trasabilitatea operațiunilor financiare. Orice operațiune care afectează patrimoniul societății trebuie reflectată în contabilitate la data la care aceasta are loc, în conformitate cu principiile contabilității de angajamente și ale prudenței.</w:t>
      </w:r>
    </w:p>
    <w:p w14:paraId="67E70204" w14:textId="77777777" w:rsidR="00AD487A" w:rsidRDefault="00C87AB9">
      <w:pPr>
        <w:pStyle w:val="NormalWeb"/>
      </w:pPr>
      <w:r>
        <w:t xml:space="preserve">Societatea are obligația de a întocmi situații financiare anuale sau, după caz, raportări contabile periodice, în termenele și condițiile prevăzute de lege. Acestea trebuie să ofere o imagine fidelă a poziției financiare, a performanței și a fluxurilor de numerar ale societății. Responsabilitatea pentru organizarea și conducerea contabilității revine administratorului, care poate delega atribuțiile operative către personal calificat sau către un prestator extern autorizat, fără a fi exonerat de răspunderea </w:t>
      </w:r>
      <w:r>
        <w:t>legală.</w:t>
      </w:r>
    </w:p>
    <w:p w14:paraId="2445365C" w14:textId="77777777" w:rsidR="00AD487A" w:rsidRDefault="00C87AB9">
      <w:pPr>
        <w:pStyle w:val="NormalWeb"/>
      </w:pPr>
      <w:r>
        <w:lastRenderedPageBreak/>
        <w:t>Evidențele contabile și documentele justificative se păstrează pe perioada prevăzută de lege, în condiții care să asigure integritatea și accesibilitatea acestora. Arhivarea documentelor se realizează în conformitate cu procedura internă privind arhivarea documentelor, iar accesul la acestea este limitat la persoanele autorizate. În cazul unui control fiscal sau al unei solicitări din partea autorităților competente, documentele contabile trebuie puse la dispoziție în termenul legal.</w:t>
      </w:r>
    </w:p>
    <w:p w14:paraId="0E433846" w14:textId="77777777" w:rsidR="00AD487A" w:rsidRDefault="00C87AB9">
      <w:pPr>
        <w:pStyle w:val="NormalWeb"/>
      </w:pPr>
      <w:r>
        <w:t>Utilizarea sistemelor informatice pentru ținerea contabilității trebuie să respecte cerințele legale privind securitatea, integritatea și confidențialitatea datelor. Societatea are obligația de a implementa măsuri tehnice adecvate pentru protejarea informațiilor financiare, inclusiv proceduri de back-up periodic și restricționare a accesului la aplicațiile contabile.</w:t>
      </w:r>
    </w:p>
    <w:p w14:paraId="43D28888" w14:textId="77777777" w:rsidR="00AD487A" w:rsidRDefault="00C87AB9">
      <w:pPr>
        <w:pStyle w:val="NormalWeb"/>
      </w:pPr>
      <w:r>
        <w:t>Nerespectarea obligațiilor privind organizarea și conducerea evidenței contabile poate atrage răspunderea contravențională sau, după caz, penală a persoanelor responsabile. Departamentul Juridic are obligația de a monitoriza conformitatea cadrului intern cu reglementările legale și de a consilia conducerea societății în situațiile care pot genera riscuri juridice sau fiscale.</w:t>
      </w:r>
    </w:p>
    <w:p w14:paraId="7ECC9E99" w14:textId="77777777" w:rsidR="00AD487A" w:rsidRDefault="00C87AB9">
      <w:pPr>
        <w:pStyle w:val="NormalWeb"/>
      </w:pPr>
      <w:r>
        <w:t>Prezenta procedură este obligatorie pentru toate structurile implicate în gestionarea operațiunilor economico-financiare ale societății și se aplică sub coordonarea Departamentului Financiar-Contabil și a Departamentului Juridic. Actualizarea acesteia se realizează ori de câte ori intervin modificări legislative sau schimbări relevante în structura și activitatea societății, în vederea menținerii unei evidențe contabile conforme și riguroase.</w:t>
      </w:r>
    </w:p>
    <w:p w14:paraId="0AED4195" w14:textId="77777777" w:rsidR="00AD487A" w:rsidRDefault="00AD487A">
      <w:pPr>
        <w:rPr>
          <w:lang w:val="ro-RO"/>
        </w:rPr>
      </w:pPr>
    </w:p>
    <w:sectPr w:rsidR="00AD487A">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3550"/>
    <w:multiLevelType w:val="multilevel"/>
    <w:tmpl w:val="17FEF38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366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AD487A"/>
    <w:rsid w:val="00AD487A"/>
    <w:rsid w:val="00C87AB9"/>
    <w:rsid w:val="00CC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C541"/>
  <w15:docId w15:val="{C91CDCB4-8C12-4BBA-9D4B-9BB02885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whitespace-normal">
    <w:name w:val="whitespace-normal"/>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2026-05-08T10:43:00Z</dcterms:modified>
  <dc:language>en-US</dc:language>
</cp:coreProperties>
</file>