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B680A" w14:textId="77777777" w:rsidR="00114A59" w:rsidRDefault="000740C1">
      <w:pPr>
        <w:pBdr>
          <w:top w:val="single" w:sz="4" w:space="1" w:color="AAAAAA"/>
          <w:bottom w:val="single" w:sz="4" w:space="1" w:color="AAAAAA"/>
        </w:pBdr>
        <w:shd w:val="clear" w:color="auto" w:fill="F2F2F2"/>
        <w:overflowPunct/>
        <w:spacing w:before="80" w:after="80"/>
        <w:textAlignment w:val="auto"/>
        <w:rPr>
          <w:rFonts w:ascii="Verdana" w:hAnsi="Verdana" w:cs="Verdana"/>
          <w:i/>
          <w:iCs/>
          <w:color w:val="555555"/>
          <w:sz w:val="16"/>
          <w:szCs w:val="16"/>
        </w:rPr>
      </w:pPr>
      <w:r>
        <w:rPr>
          <w:rFonts w:ascii="Verdana" w:hAnsi="Verdana" w:cs="Verdana"/>
          <w:b/>
          <w:bCs/>
          <w:i/>
          <w:iCs/>
          <w:color w:val="333333"/>
          <w:sz w:val="16"/>
          <w:szCs w:val="16"/>
        </w:rPr>
        <w:t xml:space="preserve">Document </w:t>
      </w:r>
      <w:proofErr w:type="spellStart"/>
      <w:r>
        <w:rPr>
          <w:rFonts w:ascii="Verdana" w:hAnsi="Verdana" w:cs="Verdana"/>
          <w:b/>
          <w:bCs/>
          <w:i/>
          <w:iCs/>
          <w:color w:val="333333"/>
          <w:sz w:val="16"/>
          <w:szCs w:val="16"/>
        </w:rPr>
        <w:t>orientativ</w:t>
      </w:r>
      <w:proofErr w:type="spellEnd"/>
      <w:r>
        <w:rPr>
          <w:rFonts w:ascii="Verdana" w:hAnsi="Verdana" w:cs="Verdana"/>
          <w:b/>
          <w:bCs/>
          <w:i/>
          <w:iCs/>
          <w:color w:val="333333"/>
          <w:sz w:val="16"/>
          <w:szCs w:val="16"/>
        </w:rPr>
        <w:t xml:space="preserve"> </w:t>
      </w:r>
      <w:proofErr w:type="spellStart"/>
      <w:r>
        <w:rPr>
          <w:rFonts w:ascii="Verdana" w:hAnsi="Verdana" w:cs="Verdana"/>
          <w:b/>
          <w:bCs/>
          <w:i/>
          <w:iCs/>
          <w:color w:val="333333"/>
          <w:sz w:val="16"/>
          <w:szCs w:val="16"/>
        </w:rPr>
        <w:t>verificat</w:t>
      </w:r>
      <w:proofErr w:type="spellEnd"/>
      <w:r>
        <w:rPr>
          <w:rFonts w:ascii="Verdana" w:hAnsi="Verdana" w:cs="Verdana"/>
          <w:b/>
          <w:bCs/>
          <w:i/>
          <w:iCs/>
          <w:color w:val="333333"/>
          <w:sz w:val="16"/>
          <w:szCs w:val="16"/>
        </w:rPr>
        <w:t xml:space="preserve"> </w:t>
      </w:r>
      <w:proofErr w:type="spellStart"/>
      <w:r>
        <w:rPr>
          <w:rFonts w:ascii="Verdana" w:hAnsi="Verdana" w:cs="Verdana"/>
          <w:b/>
          <w:bCs/>
          <w:i/>
          <w:iCs/>
          <w:color w:val="333333"/>
          <w:sz w:val="16"/>
          <w:szCs w:val="16"/>
        </w:rPr>
        <w:t>și</w:t>
      </w:r>
      <w:proofErr w:type="spellEnd"/>
      <w:r>
        <w:rPr>
          <w:rFonts w:ascii="Verdana" w:hAnsi="Verdana" w:cs="Verdana"/>
          <w:b/>
          <w:bCs/>
          <w:i/>
          <w:iCs/>
          <w:color w:val="333333"/>
          <w:sz w:val="16"/>
          <w:szCs w:val="16"/>
        </w:rPr>
        <w:t xml:space="preserve"> </w:t>
      </w:r>
      <w:proofErr w:type="spellStart"/>
      <w:r>
        <w:rPr>
          <w:rFonts w:ascii="Verdana" w:hAnsi="Verdana" w:cs="Verdana"/>
          <w:b/>
          <w:bCs/>
          <w:i/>
          <w:iCs/>
          <w:color w:val="333333"/>
          <w:sz w:val="16"/>
          <w:szCs w:val="16"/>
        </w:rPr>
        <w:t>curatoriat</w:t>
      </w:r>
      <w:proofErr w:type="spellEnd"/>
      <w:r>
        <w:rPr>
          <w:rFonts w:ascii="Verdana" w:hAnsi="Verdana" w:cs="Verdana"/>
          <w:b/>
          <w:bCs/>
          <w:i/>
          <w:iCs/>
          <w:color w:val="333333"/>
          <w:sz w:val="16"/>
          <w:szCs w:val="16"/>
        </w:rPr>
        <w:t xml:space="preserve"> de </w:t>
      </w:r>
      <w:proofErr w:type="spellStart"/>
      <w:r>
        <w:rPr>
          <w:rFonts w:ascii="Verdana" w:hAnsi="Verdana" w:cs="Verdana"/>
          <w:b/>
          <w:bCs/>
          <w:i/>
          <w:iCs/>
          <w:color w:val="333333"/>
          <w:sz w:val="16"/>
          <w:szCs w:val="16"/>
        </w:rPr>
        <w:t>Rezon</w:t>
      </w:r>
      <w:proofErr w:type="spellEnd"/>
      <w:r>
        <w:rPr>
          <w:rFonts w:ascii="Verdana" w:hAnsi="Verdana" w:cs="Verdana"/>
          <w:b/>
          <w:bCs/>
          <w:i/>
          <w:iCs/>
          <w:color w:val="333333"/>
          <w:sz w:val="16"/>
          <w:szCs w:val="16"/>
        </w:rPr>
        <w:t xml:space="preserve"> Media </w:t>
      </w:r>
      <w:proofErr w:type="spellStart"/>
      <w:r>
        <w:rPr>
          <w:rFonts w:ascii="Verdana" w:hAnsi="Verdana" w:cs="Verdana"/>
          <w:b/>
          <w:bCs/>
          <w:i/>
          <w:iCs/>
          <w:color w:val="333333"/>
          <w:sz w:val="16"/>
          <w:szCs w:val="16"/>
        </w:rPr>
        <w:t>Grup</w:t>
      </w:r>
      <w:proofErr w:type="spellEnd"/>
      <w:r>
        <w:rPr>
          <w:rFonts w:ascii="Verdana" w:hAnsi="Verdana" w:cs="Verdana"/>
          <w:b/>
          <w:bCs/>
          <w:i/>
          <w:iCs/>
          <w:color w:val="333333"/>
          <w:sz w:val="16"/>
          <w:szCs w:val="16"/>
        </w:rPr>
        <w:t>.</w:t>
      </w:r>
      <w:r>
        <w:rPr>
          <w:rFonts w:ascii="Verdana" w:hAnsi="Verdana" w:cs="Verdana"/>
          <w:i/>
          <w:iCs/>
          <w:color w:val="555555"/>
          <w:sz w:val="16"/>
          <w:szCs w:val="16"/>
        </w:rPr>
        <w:t xml:space="preserve"> </w:t>
      </w:r>
      <w:proofErr w:type="spellStart"/>
      <w:r>
        <w:rPr>
          <w:rFonts w:ascii="Verdana" w:hAnsi="Verdana" w:cs="Verdana"/>
          <w:i/>
          <w:iCs/>
          <w:color w:val="555555"/>
          <w:sz w:val="16"/>
          <w:szCs w:val="16"/>
        </w:rPr>
        <w:t>Acest</w:t>
      </w:r>
      <w:proofErr w:type="spellEnd"/>
      <w:r>
        <w:rPr>
          <w:rFonts w:ascii="Verdana" w:hAnsi="Verdana" w:cs="Verdana"/>
          <w:i/>
          <w:iCs/>
          <w:color w:val="555555"/>
          <w:sz w:val="16"/>
          <w:szCs w:val="16"/>
        </w:rPr>
        <w:t xml:space="preserve"> model de document are </w:t>
      </w:r>
      <w:proofErr w:type="spellStart"/>
      <w:r>
        <w:rPr>
          <w:rFonts w:ascii="Verdana" w:hAnsi="Verdana" w:cs="Verdana"/>
          <w:i/>
          <w:iCs/>
          <w:color w:val="555555"/>
          <w:sz w:val="16"/>
          <w:szCs w:val="16"/>
        </w:rPr>
        <w:t>caracter</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informativ</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trebuie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adaptat</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completat</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personalizat</w:t>
      </w:r>
      <w:proofErr w:type="spellEnd"/>
      <w:r>
        <w:rPr>
          <w:rFonts w:ascii="Verdana" w:hAnsi="Verdana" w:cs="Verdana"/>
          <w:i/>
          <w:iCs/>
          <w:color w:val="555555"/>
          <w:sz w:val="16"/>
          <w:szCs w:val="16"/>
        </w:rPr>
        <w:t xml:space="preserve"> de </w:t>
      </w:r>
      <w:proofErr w:type="spellStart"/>
      <w:r>
        <w:rPr>
          <w:rFonts w:ascii="Verdana" w:hAnsi="Verdana" w:cs="Verdana"/>
          <w:i/>
          <w:iCs/>
          <w:color w:val="555555"/>
          <w:sz w:val="16"/>
          <w:szCs w:val="16"/>
        </w:rPr>
        <w:t>către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companie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sau</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departamentul</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responsabil</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în</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conformitate</w:t>
      </w:r>
      <w:proofErr w:type="spellEnd"/>
      <w:r>
        <w:rPr>
          <w:rFonts w:ascii="Verdana" w:hAnsi="Verdana" w:cs="Verdana"/>
          <w:i/>
          <w:iCs/>
          <w:color w:val="555555"/>
          <w:sz w:val="16"/>
          <w:szCs w:val="16"/>
        </w:rPr>
        <w:t xml:space="preserve"> cu </w:t>
      </w:r>
      <w:proofErr w:type="spellStart"/>
      <w:r>
        <w:rPr>
          <w:rFonts w:ascii="Verdana" w:hAnsi="Verdana" w:cs="Verdana"/>
          <w:i/>
          <w:iCs/>
          <w:color w:val="555555"/>
          <w:sz w:val="16"/>
          <w:szCs w:val="16"/>
        </w:rPr>
        <w:t>specificul</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activității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cerințele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legale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în</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vigoare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Rezon</w:t>
      </w:r>
      <w:proofErr w:type="spellEnd"/>
      <w:r>
        <w:rPr>
          <w:rFonts w:ascii="Verdana" w:hAnsi="Verdana" w:cs="Verdana"/>
          <w:i/>
          <w:iCs/>
          <w:color w:val="555555"/>
          <w:sz w:val="16"/>
          <w:szCs w:val="16"/>
        </w:rPr>
        <w:t xml:space="preserve"> Media </w:t>
      </w:r>
      <w:proofErr w:type="spellStart"/>
      <w:r>
        <w:rPr>
          <w:rFonts w:ascii="Verdana" w:hAnsi="Verdana" w:cs="Verdana"/>
          <w:i/>
          <w:iCs/>
          <w:color w:val="555555"/>
          <w:sz w:val="16"/>
          <w:szCs w:val="16"/>
        </w:rPr>
        <w:t>Grup</w:t>
      </w:r>
      <w:proofErr w:type="spellEnd"/>
      <w:r>
        <w:rPr>
          <w:rFonts w:ascii="Verdana" w:hAnsi="Verdana" w:cs="Verdana"/>
          <w:i/>
          <w:iCs/>
          <w:color w:val="555555"/>
          <w:sz w:val="16"/>
          <w:szCs w:val="16"/>
        </w:rPr>
        <w:t xml:space="preserve"> nu </w:t>
      </w:r>
      <w:proofErr w:type="spellStart"/>
      <w:r>
        <w:rPr>
          <w:rFonts w:ascii="Verdana" w:hAnsi="Verdana" w:cs="Verdana"/>
          <w:i/>
          <w:iCs/>
          <w:color w:val="555555"/>
          <w:sz w:val="16"/>
          <w:szCs w:val="16"/>
        </w:rPr>
        <w:t>își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asumă</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răspunderea</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pentru</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utilizarea</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documentului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fără</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adaptarea</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corespunzătoare</w:t>
      </w:r>
      <w:proofErr w:type="spellEnd"/>
      <w:r>
        <w:rPr>
          <w:rFonts w:ascii="Verdana" w:hAnsi="Verdana" w:cs="Verdana"/>
          <w:i/>
          <w:iCs/>
          <w:color w:val="555555"/>
          <w:sz w:val="16"/>
          <w:szCs w:val="16"/>
        </w:rPr>
        <w:t>.</w:t>
      </w:r>
    </w:p>
    <w:p w14:paraId="11E30D52" w14:textId="77777777" w:rsidR="00114A59" w:rsidRDefault="000740C1">
      <w:pPr>
        <w:pStyle w:val="NormalWeb"/>
        <w:spacing w:line="360" w:lineRule="auto"/>
      </w:pPr>
      <w:r>
        <w:rPr>
          <w:rStyle w:val="Strong"/>
        </w:rPr>
        <w:t>Societatea:</w:t>
      </w:r>
      <w:r>
        <w:t xml:space="preserve"> ________________________________</w:t>
      </w:r>
      <w:r>
        <w:br/>
      </w:r>
      <w:r>
        <w:rPr>
          <w:rStyle w:val="Strong"/>
        </w:rPr>
        <w:t>Sediul social:</w:t>
      </w:r>
      <w:r>
        <w:t xml:space="preserve"> _____________________________</w:t>
      </w:r>
      <w:r>
        <w:br/>
      </w:r>
      <w:r>
        <w:rPr>
          <w:rStyle w:val="Strong"/>
        </w:rPr>
        <w:t>Data:</w:t>
      </w:r>
      <w:r>
        <w:t xml:space="preserve"> ____________________________</w:t>
      </w:r>
    </w:p>
    <w:p w14:paraId="4E82B36B" w14:textId="77777777" w:rsidR="00114A59" w:rsidRDefault="00114A59">
      <w:pPr>
        <w:rPr>
          <w:sz w:val="40"/>
          <w:szCs w:val="40"/>
        </w:rPr>
      </w:pPr>
    </w:p>
    <w:p w14:paraId="0729E54B" w14:textId="77777777" w:rsidR="00114A59" w:rsidRDefault="000740C1" w:rsidP="00D9181A">
      <w:pPr>
        <w:jc w:val="center"/>
        <w:rPr>
          <w:sz w:val="40"/>
          <w:szCs w:val="40"/>
        </w:rPr>
      </w:pPr>
      <w:r>
        <w:rPr>
          <w:sz w:val="40"/>
          <w:szCs w:val="40"/>
        </w:rPr>
        <w:t>PROCEDURĂ PRIVIND ÎNTOCMIREA ȘI DEPUNEREA DECLARAȚIEI SAF-T (D406)</w:t>
      </w:r>
    </w:p>
    <w:p w14:paraId="6D4E246B" w14:textId="77777777" w:rsidR="00114A59" w:rsidRDefault="000740C1" w:rsidP="00D9181A">
      <w:pPr>
        <w:pStyle w:val="NormalWeb"/>
        <w:jc w:val="center"/>
      </w:pPr>
      <w:r>
        <w:rPr>
          <w:rStyle w:val="Emphasis"/>
        </w:rPr>
        <w:t>(aplicabilă începând cu anul 20__)</w:t>
      </w:r>
    </w:p>
    <w:p w14:paraId="69D80339" w14:textId="77777777" w:rsidR="00114A59" w:rsidRDefault="00114A59">
      <w:pPr>
        <w:rPr>
          <w:b/>
          <w:sz w:val="28"/>
          <w:szCs w:val="28"/>
        </w:rPr>
      </w:pPr>
    </w:p>
    <w:p w14:paraId="1F008058" w14:textId="77777777" w:rsidR="00114A59" w:rsidRDefault="000740C1">
      <w:pPr>
        <w:rPr>
          <w:b/>
          <w:sz w:val="28"/>
          <w:szCs w:val="28"/>
        </w:rPr>
      </w:pPr>
      <w:r>
        <w:rPr>
          <w:b/>
          <w:sz w:val="28"/>
          <w:szCs w:val="28"/>
        </w:rPr>
        <w:t xml:space="preserve">1. </w:t>
      </w:r>
      <w:proofErr w:type="spellStart"/>
      <w:r>
        <w:rPr>
          <w:b/>
          <w:sz w:val="28"/>
          <w:szCs w:val="28"/>
        </w:rPr>
        <w:t>Introducere</w:t>
      </w:r>
      <w:proofErr w:type="spellEnd"/>
      <w:r>
        <w:rPr>
          <w:b/>
          <w:sz w:val="28"/>
          <w:szCs w:val="28"/>
        </w:rPr>
        <w:t xml:space="preserve">. </w:t>
      </w:r>
      <w:proofErr w:type="spellStart"/>
      <w:r>
        <w:rPr>
          <w:b/>
          <w:sz w:val="28"/>
          <w:szCs w:val="28"/>
        </w:rPr>
        <w:t>Importanța</w:t>
      </w:r>
      <w:proofErr w:type="spellEnd"/>
      <w:r>
        <w:rPr>
          <w:b/>
          <w:sz w:val="28"/>
          <w:szCs w:val="28"/>
        </w:rPr>
        <w:t xml:space="preserve"> SAF-T </w:t>
      </w:r>
      <w:proofErr w:type="spellStart"/>
      <w:r>
        <w:rPr>
          <w:b/>
          <w:sz w:val="28"/>
          <w:szCs w:val="28"/>
        </w:rPr>
        <w:t>în</w:t>
      </w:r>
      <w:proofErr w:type="spellEnd"/>
      <w:r>
        <w:rPr>
          <w:b/>
          <w:sz w:val="28"/>
          <w:szCs w:val="28"/>
        </w:rPr>
        <w:t xml:space="preserve"> </w:t>
      </w:r>
      <w:proofErr w:type="spellStart"/>
      <w:r>
        <w:rPr>
          <w:b/>
          <w:sz w:val="28"/>
          <w:szCs w:val="28"/>
        </w:rPr>
        <w:t>contextul</w:t>
      </w:r>
      <w:proofErr w:type="spellEnd"/>
      <w:r>
        <w:rPr>
          <w:b/>
          <w:sz w:val="28"/>
          <w:szCs w:val="28"/>
        </w:rPr>
        <w:t xml:space="preserve"> fiscal</w:t>
      </w:r>
    </w:p>
    <w:p w14:paraId="71487340" w14:textId="77777777" w:rsidR="00114A59" w:rsidRDefault="000740C1">
      <w:pPr>
        <w:pStyle w:val="NormalWeb"/>
      </w:pPr>
      <w:r>
        <w:t xml:space="preserve">Fișierul Standard de Control Fiscal (SAF-T), depus prin </w:t>
      </w:r>
      <w:r>
        <w:rPr>
          <w:rStyle w:val="Strong"/>
        </w:rPr>
        <w:t>Declarația D406</w:t>
      </w:r>
      <w:r>
        <w:t xml:space="preserve">, reprezintă unul dintre cele mai importante instrumente de digitalizare fiscală implementate de Agenția Națională de Administrare Fiscală. SAF-T nu mai este doar o obligație formală de raportare, ci un </w:t>
      </w:r>
      <w:r>
        <w:rPr>
          <w:rStyle w:val="Strong"/>
        </w:rPr>
        <w:t>mecanism central de analiză automată a riscului fiscal</w:t>
      </w:r>
      <w:r>
        <w:t>, utilizat de ANAF pentru verificări încrucișate, selecția contribuabililor pentru inspecție și identificarea neconcordanțelor între evidența contabilă și declarațiile fiscale.</w:t>
      </w:r>
    </w:p>
    <w:p w14:paraId="037A62CD" w14:textId="77777777" w:rsidR="00114A59" w:rsidRDefault="000740C1">
      <w:pPr>
        <w:pStyle w:val="NormalWeb"/>
      </w:pPr>
      <w:r>
        <w:t>Prin SAF-T, ANAF are acces detaliat la datele contabile ale societății, motiv pentru care orice eroare de structură, clasificare sau conținut poate genera notificări automate, solicitări de clarificări sau chiar inspecții fiscale.</w:t>
      </w:r>
    </w:p>
    <w:p w14:paraId="092D1264" w14:textId="77777777" w:rsidR="00114A59" w:rsidRDefault="00114A59">
      <w:pPr>
        <w:rPr>
          <w:b/>
          <w:sz w:val="28"/>
          <w:szCs w:val="28"/>
        </w:rPr>
      </w:pPr>
    </w:p>
    <w:p w14:paraId="2127377C" w14:textId="77777777" w:rsidR="00114A59" w:rsidRDefault="000740C1">
      <w:r>
        <w:rPr>
          <w:b/>
          <w:sz w:val="28"/>
          <w:szCs w:val="28"/>
          <w:lang w:val="pt-BR"/>
        </w:rPr>
        <w:t>2. Baza legală</w:t>
      </w:r>
    </w:p>
    <w:p w14:paraId="78884984" w14:textId="77777777" w:rsidR="00114A59" w:rsidRDefault="000740C1">
      <w:pPr>
        <w:pStyle w:val="NormalWeb"/>
      </w:pPr>
      <w:r>
        <w:t>Întocmirea și depunerea declarației SAF-T se realizează cu respectarea următoarelor acte normative:</w:t>
      </w:r>
    </w:p>
    <w:p w14:paraId="1F793302" w14:textId="77777777" w:rsidR="00114A59" w:rsidRDefault="000740C1">
      <w:pPr>
        <w:pStyle w:val="NormalWeb"/>
        <w:numPr>
          <w:ilvl w:val="0"/>
          <w:numId w:val="4"/>
        </w:numPr>
      </w:pPr>
      <w:r>
        <w:rPr>
          <w:rStyle w:val="Strong"/>
        </w:rPr>
        <w:t>Legea nr. 82/1991 – Legea contabilității</w:t>
      </w:r>
      <w:r>
        <w:t>, republicată;</w:t>
      </w:r>
    </w:p>
    <w:p w14:paraId="07A6967E" w14:textId="77777777" w:rsidR="00114A59" w:rsidRDefault="000740C1">
      <w:pPr>
        <w:pStyle w:val="NormalWeb"/>
        <w:numPr>
          <w:ilvl w:val="0"/>
          <w:numId w:val="4"/>
        </w:numPr>
      </w:pPr>
      <w:r>
        <w:rPr>
          <w:rStyle w:val="Strong"/>
        </w:rPr>
        <w:t>Legea nr. 227/2015 – Codul fiscal</w:t>
      </w:r>
      <w:r>
        <w:t>;</w:t>
      </w:r>
    </w:p>
    <w:p w14:paraId="1CE80D2F" w14:textId="77777777" w:rsidR="00114A59" w:rsidRDefault="000740C1">
      <w:pPr>
        <w:pStyle w:val="NormalWeb"/>
        <w:numPr>
          <w:ilvl w:val="0"/>
          <w:numId w:val="4"/>
        </w:numPr>
      </w:pPr>
      <w:r>
        <w:rPr>
          <w:rStyle w:val="Strong"/>
        </w:rPr>
        <w:t>Legea nr. 207/2015 – Codul de procedură fiscală</w:t>
      </w:r>
      <w:r>
        <w:t>;</w:t>
      </w:r>
    </w:p>
    <w:p w14:paraId="0D4E7A67" w14:textId="77777777" w:rsidR="00114A59" w:rsidRDefault="000740C1">
      <w:pPr>
        <w:pStyle w:val="NormalWeb"/>
        <w:numPr>
          <w:ilvl w:val="0"/>
          <w:numId w:val="4"/>
        </w:numPr>
      </w:pPr>
      <w:r>
        <w:rPr>
          <w:rStyle w:val="Strong"/>
        </w:rPr>
        <w:t>Ordinul ANAF nr. 1783/2021</w:t>
      </w:r>
      <w:r>
        <w:t xml:space="preserve"> privind natura informațiilor pe care contribuabilul trebuie să le declare prin fișierul standard de control fiscal (SAF-T);</w:t>
      </w:r>
    </w:p>
    <w:p w14:paraId="16BA68FC" w14:textId="77777777" w:rsidR="00114A59" w:rsidRDefault="000740C1">
      <w:pPr>
        <w:pStyle w:val="NormalWeb"/>
        <w:numPr>
          <w:ilvl w:val="0"/>
          <w:numId w:val="4"/>
        </w:numPr>
      </w:pPr>
      <w:r>
        <w:t>Instrucțiunile și ghidurile tehnice publicate de ANAF privind structura fișierului SAF-T;</w:t>
      </w:r>
    </w:p>
    <w:p w14:paraId="085A3B6E" w14:textId="77777777" w:rsidR="00114A59" w:rsidRDefault="000740C1">
      <w:pPr>
        <w:pStyle w:val="NormalWeb"/>
        <w:numPr>
          <w:ilvl w:val="0"/>
          <w:numId w:val="4"/>
        </w:numPr>
      </w:pPr>
      <w:r>
        <w:t>Actele normative subsecvente aplicabile în anul 2026.</w:t>
      </w:r>
    </w:p>
    <w:p w14:paraId="08A6A110" w14:textId="77777777" w:rsidR="00114A59" w:rsidRDefault="00114A59">
      <w:pPr>
        <w:rPr>
          <w:b/>
          <w:sz w:val="28"/>
          <w:szCs w:val="28"/>
        </w:rPr>
      </w:pPr>
    </w:p>
    <w:p w14:paraId="7B7D9BD4" w14:textId="77777777" w:rsidR="00114A59" w:rsidRDefault="000740C1">
      <w:pPr>
        <w:ind w:firstLine="567"/>
        <w:jc w:val="both"/>
        <w:rPr>
          <w:b/>
          <w:szCs w:val="24"/>
          <w:lang w:val="ro-RO"/>
        </w:rPr>
      </w:pPr>
      <w:r>
        <w:rPr>
          <w:b/>
          <w:szCs w:val="24"/>
          <w:lang w:val="ro-RO"/>
        </w:rPr>
        <w:t>Declarația SAF-T este obligatorie pentru următoarele categorii de entități:</w:t>
      </w:r>
    </w:p>
    <w:p w14:paraId="1CD01CFD" w14:textId="77777777" w:rsidR="00114A59" w:rsidRDefault="000740C1">
      <w:pPr>
        <w:spacing w:line="360" w:lineRule="auto"/>
        <w:ind w:firstLine="720"/>
        <w:jc w:val="both"/>
        <w:rPr>
          <w:szCs w:val="24"/>
          <w:lang w:val="ro-RO"/>
        </w:rPr>
      </w:pPr>
      <w:r>
        <w:rPr>
          <w:szCs w:val="24"/>
          <w:lang w:val="ro-RO"/>
        </w:rPr>
        <w:t>a) regiile autonome;</w:t>
      </w:r>
    </w:p>
    <w:p w14:paraId="76F4CAE2" w14:textId="77777777" w:rsidR="00114A59" w:rsidRDefault="000740C1">
      <w:pPr>
        <w:spacing w:line="360" w:lineRule="auto"/>
        <w:ind w:firstLine="720"/>
        <w:jc w:val="both"/>
        <w:rPr>
          <w:szCs w:val="24"/>
          <w:lang w:val="ro-RO"/>
        </w:rPr>
      </w:pPr>
      <w:r>
        <w:rPr>
          <w:szCs w:val="24"/>
          <w:lang w:val="ro-RO"/>
        </w:rPr>
        <w:t xml:space="preserve">b) institutele naţionale de </w:t>
      </w:r>
      <w:r>
        <w:rPr>
          <w:szCs w:val="24"/>
          <w:lang w:val="ro-RO"/>
        </w:rPr>
        <w:t>cercetare-dezvoltare;</w:t>
      </w:r>
    </w:p>
    <w:p w14:paraId="28182A0D" w14:textId="77777777" w:rsidR="00114A59" w:rsidRDefault="000740C1">
      <w:pPr>
        <w:spacing w:line="360" w:lineRule="auto"/>
        <w:ind w:firstLine="720"/>
        <w:jc w:val="both"/>
        <w:rPr>
          <w:szCs w:val="24"/>
          <w:lang w:val="ro-RO"/>
        </w:rPr>
      </w:pPr>
      <w:r>
        <w:rPr>
          <w:szCs w:val="24"/>
          <w:lang w:val="ro-RO"/>
        </w:rPr>
        <w:lastRenderedPageBreak/>
        <w:t>c) societăţile pe acţiuni (S.A.);</w:t>
      </w:r>
    </w:p>
    <w:p w14:paraId="42120891" w14:textId="77777777" w:rsidR="00114A59" w:rsidRDefault="000740C1">
      <w:pPr>
        <w:spacing w:line="360" w:lineRule="auto"/>
        <w:ind w:firstLine="720"/>
        <w:jc w:val="both"/>
        <w:rPr>
          <w:szCs w:val="24"/>
          <w:lang w:val="ro-RO"/>
        </w:rPr>
      </w:pPr>
      <w:r>
        <w:rPr>
          <w:szCs w:val="24"/>
          <w:lang w:val="ro-RO"/>
        </w:rPr>
        <w:t>d) societăţile în comandită pe acţiuni (SCA);</w:t>
      </w:r>
    </w:p>
    <w:p w14:paraId="48DF8655" w14:textId="77777777" w:rsidR="00114A59" w:rsidRDefault="000740C1">
      <w:pPr>
        <w:spacing w:line="360" w:lineRule="auto"/>
        <w:ind w:firstLine="720"/>
        <w:jc w:val="both"/>
        <w:rPr>
          <w:szCs w:val="24"/>
          <w:lang w:val="ro-RO"/>
        </w:rPr>
      </w:pPr>
      <w:r>
        <w:rPr>
          <w:szCs w:val="24"/>
          <w:lang w:val="ro-RO"/>
        </w:rPr>
        <w:t>e) societăţile în comandită simplă (SCS);</w:t>
      </w:r>
    </w:p>
    <w:p w14:paraId="423134AF" w14:textId="77777777" w:rsidR="00114A59" w:rsidRDefault="000740C1">
      <w:pPr>
        <w:spacing w:line="360" w:lineRule="auto"/>
        <w:ind w:firstLine="720"/>
        <w:jc w:val="both"/>
        <w:rPr>
          <w:szCs w:val="24"/>
          <w:lang w:val="ro-RO"/>
        </w:rPr>
      </w:pPr>
      <w:r>
        <w:rPr>
          <w:szCs w:val="24"/>
          <w:lang w:val="ro-RO"/>
        </w:rPr>
        <w:t>f) societăţile în nume colectiv (SNC);</w:t>
      </w:r>
    </w:p>
    <w:p w14:paraId="74BEF430" w14:textId="77777777" w:rsidR="00114A59" w:rsidRDefault="000740C1">
      <w:pPr>
        <w:spacing w:line="360" w:lineRule="auto"/>
        <w:ind w:firstLine="720"/>
        <w:jc w:val="both"/>
        <w:rPr>
          <w:szCs w:val="24"/>
          <w:lang w:val="ro-RO"/>
        </w:rPr>
      </w:pPr>
      <w:r>
        <w:rPr>
          <w:szCs w:val="24"/>
          <w:lang w:val="ro-RO"/>
        </w:rPr>
        <w:t>g) societăţile cu răspundere limitată (S.R.L.);</w:t>
      </w:r>
    </w:p>
    <w:p w14:paraId="5CAAD4BD" w14:textId="77777777" w:rsidR="00114A59" w:rsidRDefault="000740C1">
      <w:pPr>
        <w:spacing w:line="360" w:lineRule="auto"/>
        <w:ind w:firstLine="720"/>
        <w:jc w:val="both"/>
        <w:rPr>
          <w:szCs w:val="24"/>
          <w:lang w:val="ro-RO"/>
        </w:rPr>
      </w:pPr>
      <w:r>
        <w:rPr>
          <w:szCs w:val="24"/>
          <w:lang w:val="ro-RO"/>
        </w:rPr>
        <w:t>h) societăţile/companiile naţionale;</w:t>
      </w:r>
    </w:p>
    <w:p w14:paraId="20B047E1" w14:textId="77777777" w:rsidR="00114A59" w:rsidRDefault="000740C1">
      <w:pPr>
        <w:spacing w:line="360" w:lineRule="auto"/>
        <w:ind w:firstLine="720"/>
        <w:jc w:val="both"/>
        <w:rPr>
          <w:szCs w:val="24"/>
          <w:lang w:val="ro-RO"/>
        </w:rPr>
      </w:pPr>
      <w:r>
        <w:rPr>
          <w:szCs w:val="24"/>
          <w:lang w:val="ro-RO"/>
        </w:rPr>
        <w:t>i) organizaţiile cooperatiste meşteşugăreşti (OC1);</w:t>
      </w:r>
    </w:p>
    <w:p w14:paraId="25C247D3" w14:textId="77777777" w:rsidR="00114A59" w:rsidRDefault="000740C1">
      <w:pPr>
        <w:spacing w:line="360" w:lineRule="auto"/>
        <w:ind w:firstLine="720"/>
        <w:jc w:val="both"/>
        <w:rPr>
          <w:szCs w:val="24"/>
          <w:lang w:val="ro-RO"/>
        </w:rPr>
      </w:pPr>
      <w:r>
        <w:rPr>
          <w:szCs w:val="24"/>
          <w:lang w:val="ro-RO"/>
        </w:rPr>
        <w:t>organizaţiile cooperatiste de consum (OC2);</w:t>
      </w:r>
    </w:p>
    <w:p w14:paraId="294A2F43" w14:textId="77777777" w:rsidR="00114A59" w:rsidRDefault="000740C1">
      <w:pPr>
        <w:spacing w:line="360" w:lineRule="auto"/>
        <w:ind w:firstLine="720"/>
        <w:jc w:val="both"/>
        <w:rPr>
          <w:szCs w:val="24"/>
          <w:lang w:val="ro-RO"/>
        </w:rPr>
      </w:pPr>
      <w:r>
        <w:rPr>
          <w:szCs w:val="24"/>
          <w:lang w:val="ro-RO"/>
        </w:rPr>
        <w:t>k) organizaţiile cooperatiste de credit (OC3);</w:t>
      </w:r>
    </w:p>
    <w:p w14:paraId="1E03ED5E" w14:textId="77777777" w:rsidR="00114A59" w:rsidRDefault="000740C1">
      <w:pPr>
        <w:spacing w:line="360" w:lineRule="auto"/>
        <w:ind w:firstLine="720"/>
        <w:jc w:val="both"/>
        <w:rPr>
          <w:szCs w:val="24"/>
          <w:lang w:val="ro-RO"/>
        </w:rPr>
      </w:pPr>
      <w:r>
        <w:rPr>
          <w:szCs w:val="24"/>
          <w:lang w:val="ro-RO"/>
        </w:rPr>
        <w:t>l) unităţile fără personalitate juridică din România care aparţin unor persoane juridice cu sediul în străinătate;</w:t>
      </w:r>
    </w:p>
    <w:p w14:paraId="17B5E254" w14:textId="77777777" w:rsidR="00114A59" w:rsidRDefault="000740C1">
      <w:pPr>
        <w:spacing w:line="360" w:lineRule="auto"/>
        <w:ind w:firstLine="720"/>
        <w:jc w:val="both"/>
        <w:rPr>
          <w:szCs w:val="24"/>
          <w:lang w:val="ro-RO"/>
        </w:rPr>
      </w:pPr>
      <w:r>
        <w:rPr>
          <w:szCs w:val="24"/>
          <w:lang w:val="ro-RO"/>
        </w:rPr>
        <w:t>m) persoanele juridice străine care desfăşoară activitate prin intermediul unui sediu permanent/mai multor sedii permanente în România;</w:t>
      </w:r>
    </w:p>
    <w:p w14:paraId="37B86651" w14:textId="77777777" w:rsidR="00114A59" w:rsidRDefault="000740C1">
      <w:pPr>
        <w:spacing w:line="360" w:lineRule="auto"/>
        <w:ind w:firstLine="720"/>
        <w:jc w:val="both"/>
        <w:rPr>
          <w:szCs w:val="24"/>
          <w:lang w:val="ro-RO"/>
        </w:rPr>
      </w:pPr>
      <w:r>
        <w:rPr>
          <w:szCs w:val="24"/>
          <w:lang w:val="ro-RO"/>
        </w:rPr>
        <w:t>n) persoanele juridice străine care au locul de exercitare a conducerii efective în România;</w:t>
      </w:r>
    </w:p>
    <w:p w14:paraId="3839F4F0" w14:textId="77777777" w:rsidR="00114A59" w:rsidRDefault="000740C1">
      <w:pPr>
        <w:spacing w:line="360" w:lineRule="auto"/>
        <w:ind w:firstLine="720"/>
        <w:jc w:val="both"/>
        <w:rPr>
          <w:szCs w:val="24"/>
          <w:lang w:val="ro-RO"/>
        </w:rPr>
      </w:pPr>
      <w:r>
        <w:rPr>
          <w:szCs w:val="24"/>
          <w:lang w:val="ro-RO"/>
        </w:rPr>
        <w:t>o) asociaţiile cu scop patrimonial;</w:t>
      </w:r>
    </w:p>
    <w:p w14:paraId="227667EB" w14:textId="77777777" w:rsidR="00114A59" w:rsidRDefault="000740C1">
      <w:pPr>
        <w:spacing w:line="360" w:lineRule="auto"/>
        <w:ind w:firstLine="720"/>
        <w:jc w:val="both"/>
        <w:rPr>
          <w:szCs w:val="24"/>
          <w:lang w:val="ro-RO"/>
        </w:rPr>
      </w:pPr>
      <w:r>
        <w:rPr>
          <w:szCs w:val="24"/>
          <w:lang w:val="ro-RO"/>
        </w:rPr>
        <w:t>p) asociaţiile/persoanele fără scop patrimonial;</w:t>
      </w:r>
    </w:p>
    <w:p w14:paraId="337D55D9" w14:textId="77777777" w:rsidR="00114A59" w:rsidRDefault="000740C1">
      <w:pPr>
        <w:spacing w:line="360" w:lineRule="auto"/>
        <w:ind w:firstLine="720"/>
        <w:jc w:val="both"/>
        <w:rPr>
          <w:lang w:val="ro-RO"/>
        </w:rPr>
      </w:pPr>
      <w:r>
        <w:rPr>
          <w:szCs w:val="24"/>
          <w:lang w:val="ro-RO"/>
        </w:rPr>
        <w:t>q) organismele de plasament colectiv care nu sunt constituite prin act constitutiv, astfel cum sunt prevăzute în legislaţia pieţei de capital, fondurile de pensii facultative, fondurile de pensii administrate privat şi alte entităţi organizate pe baza Codului civil;</w:t>
      </w:r>
      <w:r>
        <w:rPr>
          <w:lang w:val="ro-RO"/>
        </w:rPr>
        <w:t xml:space="preserve"> </w:t>
      </w:r>
    </w:p>
    <w:p w14:paraId="6A533780" w14:textId="77777777" w:rsidR="00114A59" w:rsidRDefault="000740C1">
      <w:pPr>
        <w:spacing w:line="360" w:lineRule="auto"/>
        <w:ind w:firstLine="720"/>
        <w:jc w:val="both"/>
        <w:rPr>
          <w:szCs w:val="24"/>
          <w:lang w:val="ro-RO"/>
        </w:rPr>
      </w:pPr>
      <w:r>
        <w:rPr>
          <w:szCs w:val="24"/>
          <w:lang w:val="ro-RO"/>
        </w:rPr>
        <w:t>r) societăţile nerezidente care au în România un cod de înregistrare în scopuri de TVA (contribuabilii înregistraţi prin înregistrare directă, contribuabilii înregistraţi prin reprezentant fiscal, sediile fixe);</w:t>
      </w:r>
    </w:p>
    <w:p w14:paraId="15852941" w14:textId="77777777" w:rsidR="00114A59" w:rsidRDefault="000740C1">
      <w:pPr>
        <w:spacing w:line="360" w:lineRule="auto"/>
        <w:ind w:firstLine="720"/>
        <w:jc w:val="both"/>
        <w:rPr>
          <w:szCs w:val="24"/>
          <w:lang w:val="ro-RO"/>
        </w:rPr>
      </w:pPr>
      <w:r>
        <w:rPr>
          <w:szCs w:val="24"/>
          <w:lang w:val="ro-RO"/>
        </w:rPr>
        <w:t>s) alte persoane juridice care nu se regăsesc menţionate în mod expres la pct. 4.</w:t>
      </w:r>
    </w:p>
    <w:p w14:paraId="308C70D7" w14:textId="77777777" w:rsidR="00114A59" w:rsidRDefault="00114A59">
      <w:pPr>
        <w:spacing w:line="360" w:lineRule="auto"/>
        <w:rPr>
          <w:b/>
          <w:szCs w:val="24"/>
          <w:lang w:val="ro-RO"/>
        </w:rPr>
      </w:pPr>
    </w:p>
    <w:p w14:paraId="16D1B3DC" w14:textId="77777777" w:rsidR="00114A59" w:rsidRDefault="000740C1">
      <w:pPr>
        <w:spacing w:line="360" w:lineRule="auto"/>
        <w:ind w:firstLine="567"/>
        <w:rPr>
          <w:b/>
          <w:szCs w:val="24"/>
          <w:lang w:val="ro-RO"/>
        </w:rPr>
      </w:pPr>
      <w:r>
        <w:rPr>
          <w:b/>
          <w:szCs w:val="24"/>
          <w:lang w:val="ro-RO"/>
        </w:rPr>
        <w:t>Declarația SAF-T nu se depune de către:</w:t>
      </w:r>
    </w:p>
    <w:p w14:paraId="05EDCAE7" w14:textId="77777777" w:rsidR="00114A59" w:rsidRDefault="000740C1">
      <w:pPr>
        <w:pStyle w:val="ListParagraph"/>
        <w:numPr>
          <w:ilvl w:val="0"/>
          <w:numId w:val="12"/>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Persoanele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fizice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autorizate</w:t>
      </w:r>
      <w:proofErr w:type="spellEnd"/>
    </w:p>
    <w:p w14:paraId="0E8DBA71" w14:textId="77777777" w:rsidR="00114A59" w:rsidRDefault="000740C1">
      <w:pPr>
        <w:pStyle w:val="ListParagraph"/>
        <w:numPr>
          <w:ilvl w:val="0"/>
          <w:numId w:val="12"/>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Întreprinderile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individuale</w:t>
      </w:r>
      <w:proofErr w:type="spellEnd"/>
    </w:p>
    <w:p w14:paraId="6E362F34" w14:textId="77777777" w:rsidR="00114A59" w:rsidRDefault="000740C1">
      <w:pPr>
        <w:pStyle w:val="ListParagraph"/>
        <w:numPr>
          <w:ilvl w:val="0"/>
          <w:numId w:val="12"/>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Întreprinderile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familiale</w:t>
      </w:r>
      <w:proofErr w:type="spellEnd"/>
    </w:p>
    <w:p w14:paraId="2FBDD9E6" w14:textId="77777777" w:rsidR="00114A59" w:rsidRDefault="000740C1">
      <w:pPr>
        <w:pStyle w:val="ListParagraph"/>
        <w:numPr>
          <w:ilvl w:val="0"/>
          <w:numId w:val="12"/>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Persoanele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fizice</w:t>
      </w:r>
      <w:proofErr w:type="spellEnd"/>
      <w:r>
        <w:rPr>
          <w:rFonts w:ascii="Times New Roman" w:hAnsi="Times New Roman" w:cs="Times New Roman"/>
          <w:sz w:val="24"/>
          <w:szCs w:val="24"/>
        </w:rPr>
        <w:t xml:space="preserve"> care </w:t>
      </w:r>
      <w:proofErr w:type="spellStart"/>
      <w:r>
        <w:rPr>
          <w:rFonts w:ascii="Times New Roman" w:hAnsi="Times New Roman" w:cs="Times New Roman"/>
          <w:sz w:val="24"/>
          <w:szCs w:val="24"/>
        </w:rPr>
        <w:t>desfășoară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activități</w:t>
      </w:r>
      <w:proofErr w:type="spellEnd"/>
      <w:r>
        <w:rPr>
          <w:rFonts w:ascii="Times New Roman" w:hAnsi="Times New Roman" w:cs="Times New Roman"/>
          <w:sz w:val="24"/>
          <w:szCs w:val="24"/>
        </w:rPr>
        <w:t xml:space="preserve"> cu scop </w:t>
      </w:r>
      <w:proofErr w:type="spellStart"/>
      <w:r>
        <w:rPr>
          <w:rFonts w:ascii="Times New Roman" w:hAnsi="Times New Roman" w:cs="Times New Roman"/>
          <w:sz w:val="24"/>
          <w:szCs w:val="24"/>
        </w:rPr>
        <w:t>lucrativ</w:t>
      </w:r>
      <w:proofErr w:type="spellEnd"/>
      <w:r>
        <w:rPr>
          <w:rFonts w:ascii="Times New Roman" w:hAnsi="Times New Roman" w:cs="Times New Roman"/>
          <w:sz w:val="24"/>
          <w:szCs w:val="24"/>
        </w:rPr>
        <w:t xml:space="preserve"> (PFL)</w:t>
      </w:r>
    </w:p>
    <w:p w14:paraId="215D17B6" w14:textId="77777777" w:rsidR="00114A59" w:rsidRDefault="000740C1">
      <w:pPr>
        <w:pStyle w:val="ListParagraph"/>
        <w:numPr>
          <w:ilvl w:val="0"/>
          <w:numId w:val="12"/>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Asociațiile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familiale</w:t>
      </w:r>
      <w:proofErr w:type="spellEnd"/>
      <w:r>
        <w:rPr>
          <w:rFonts w:ascii="Times New Roman" w:hAnsi="Times New Roman" w:cs="Times New Roman"/>
          <w:sz w:val="24"/>
          <w:szCs w:val="24"/>
        </w:rPr>
        <w:t xml:space="preserve"> (ASF)</w:t>
      </w:r>
    </w:p>
    <w:p w14:paraId="0B635BB7" w14:textId="77777777" w:rsidR="00114A59" w:rsidRDefault="000740C1">
      <w:pPr>
        <w:pStyle w:val="ListParagraph"/>
        <w:numPr>
          <w:ilvl w:val="0"/>
          <w:numId w:val="12"/>
        </w:numPr>
        <w:spacing w:line="360" w:lineRule="auto"/>
        <w:rPr>
          <w:rFonts w:ascii="Times New Roman" w:hAnsi="Times New Roman" w:cs="Times New Roman"/>
          <w:sz w:val="24"/>
          <w:szCs w:val="24"/>
          <w:lang w:val="it-IT"/>
        </w:rPr>
      </w:pPr>
      <w:r>
        <w:rPr>
          <w:rFonts w:ascii="Times New Roman" w:hAnsi="Times New Roman" w:cs="Times New Roman"/>
          <w:sz w:val="24"/>
          <w:szCs w:val="24"/>
          <w:lang w:val="it-IT"/>
        </w:rPr>
        <w:lastRenderedPageBreak/>
        <w:t>Societățile profesionale de avocați cu răspundere limitată (SPAR) şi cabinetele individuale de avocat</w:t>
      </w:r>
    </w:p>
    <w:p w14:paraId="7DC2309A" w14:textId="77777777" w:rsidR="00114A59" w:rsidRDefault="000740C1">
      <w:pPr>
        <w:pStyle w:val="ListParagraph"/>
        <w:numPr>
          <w:ilvl w:val="0"/>
          <w:numId w:val="12"/>
        </w:numPr>
        <w:spacing w:line="360" w:lineRule="auto"/>
        <w:rPr>
          <w:rFonts w:ascii="Times New Roman" w:hAnsi="Times New Roman" w:cs="Times New Roman"/>
          <w:sz w:val="24"/>
          <w:szCs w:val="24"/>
          <w:lang w:val="it-IT"/>
        </w:rPr>
      </w:pPr>
      <w:r>
        <w:rPr>
          <w:rFonts w:ascii="Times New Roman" w:hAnsi="Times New Roman" w:cs="Times New Roman"/>
          <w:sz w:val="24"/>
          <w:szCs w:val="24"/>
          <w:lang w:val="it-IT"/>
        </w:rPr>
        <w:t xml:space="preserve">Societățile profesionale notariale şi birourile </w:t>
      </w:r>
      <w:r>
        <w:rPr>
          <w:rFonts w:ascii="Times New Roman" w:hAnsi="Times New Roman" w:cs="Times New Roman"/>
          <w:sz w:val="24"/>
          <w:szCs w:val="24"/>
          <w:lang w:val="it-IT"/>
        </w:rPr>
        <w:t>individuale notariale</w:t>
      </w:r>
    </w:p>
    <w:p w14:paraId="1DCF7BD5" w14:textId="77777777" w:rsidR="00114A59" w:rsidRDefault="000740C1">
      <w:pPr>
        <w:pStyle w:val="ListParagraph"/>
        <w:numPr>
          <w:ilvl w:val="0"/>
          <w:numId w:val="12"/>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Cabinetele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medicale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individuale</w:t>
      </w:r>
      <w:proofErr w:type="spellEnd"/>
      <w:r>
        <w:rPr>
          <w:rFonts w:ascii="Times New Roman" w:hAnsi="Times New Roman" w:cs="Times New Roman"/>
          <w:sz w:val="24"/>
          <w:szCs w:val="24"/>
        </w:rPr>
        <w:t xml:space="preserve"> (CMI)</w:t>
      </w:r>
    </w:p>
    <w:p w14:paraId="3BCE65D5" w14:textId="77777777" w:rsidR="00114A59" w:rsidRDefault="000740C1">
      <w:pPr>
        <w:pStyle w:val="ListParagraph"/>
        <w:numPr>
          <w:ilvl w:val="0"/>
          <w:numId w:val="12"/>
        </w:numPr>
        <w:spacing w:line="360" w:lineRule="auto"/>
        <w:rPr>
          <w:rFonts w:ascii="Times New Roman" w:hAnsi="Times New Roman" w:cs="Times New Roman"/>
          <w:sz w:val="24"/>
          <w:szCs w:val="24"/>
          <w:lang w:val="it-IT"/>
        </w:rPr>
      </w:pPr>
      <w:r>
        <w:rPr>
          <w:rFonts w:ascii="Times New Roman" w:hAnsi="Times New Roman" w:cs="Times New Roman"/>
          <w:sz w:val="24"/>
          <w:szCs w:val="24"/>
          <w:lang w:val="it-IT"/>
        </w:rPr>
        <w:t>Societățile profesionale practicieni în insolvență (SPI)</w:t>
      </w:r>
    </w:p>
    <w:p w14:paraId="782572D8" w14:textId="77777777" w:rsidR="00114A59" w:rsidRDefault="000740C1">
      <w:pPr>
        <w:pStyle w:val="ListParagraph"/>
        <w:numPr>
          <w:ilvl w:val="0"/>
          <w:numId w:val="12"/>
        </w:numPr>
        <w:spacing w:line="360" w:lineRule="auto"/>
        <w:rPr>
          <w:rFonts w:ascii="Times New Roman" w:hAnsi="Times New Roman" w:cs="Times New Roman"/>
          <w:sz w:val="24"/>
          <w:szCs w:val="24"/>
          <w:lang w:val="it-IT"/>
        </w:rPr>
      </w:pPr>
      <w:r>
        <w:rPr>
          <w:rFonts w:ascii="Times New Roman" w:hAnsi="Times New Roman" w:cs="Times New Roman"/>
          <w:sz w:val="24"/>
          <w:szCs w:val="24"/>
          <w:lang w:val="it-IT"/>
        </w:rPr>
        <w:t>Întreprinderile profesionale unipersonale cu răspundere limitată (URL)</w:t>
      </w:r>
    </w:p>
    <w:p w14:paraId="4FB3B9D6" w14:textId="77777777" w:rsidR="00114A59" w:rsidRDefault="000740C1">
      <w:pPr>
        <w:pStyle w:val="ListParagraph"/>
        <w:numPr>
          <w:ilvl w:val="0"/>
          <w:numId w:val="12"/>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Instituțiile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publice</w:t>
      </w:r>
      <w:proofErr w:type="spellEnd"/>
      <w:r>
        <w:rPr>
          <w:rFonts w:ascii="Times New Roman" w:hAnsi="Times New Roman" w:cs="Times New Roman"/>
          <w:sz w:val="24"/>
          <w:szCs w:val="24"/>
        </w:rPr>
        <w:t xml:space="preserve"> (PUB) </w:t>
      </w:r>
      <w:proofErr w:type="spellStart"/>
      <w:r>
        <w:rPr>
          <w:rFonts w:ascii="Times New Roman" w:hAnsi="Times New Roman" w:cs="Times New Roman"/>
          <w:sz w:val="24"/>
          <w:szCs w:val="24"/>
        </w:rPr>
        <w:t>indiferent</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sursa</w:t>
      </w:r>
      <w:proofErr w:type="spellEnd"/>
      <w:r>
        <w:rPr>
          <w:rFonts w:ascii="Times New Roman" w:hAnsi="Times New Roman" w:cs="Times New Roman"/>
          <w:sz w:val="24"/>
          <w:szCs w:val="24"/>
        </w:rPr>
        <w:t xml:space="preserve"> lor de </w:t>
      </w:r>
      <w:proofErr w:type="spellStart"/>
      <w:r>
        <w:rPr>
          <w:rFonts w:ascii="Times New Roman" w:hAnsi="Times New Roman" w:cs="Times New Roman"/>
          <w:sz w:val="24"/>
          <w:szCs w:val="24"/>
        </w:rPr>
        <w:t>finanțare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categoria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contribuabili</w:t>
      </w:r>
      <w:proofErr w:type="spellEnd"/>
      <w:r>
        <w:rPr>
          <w:rFonts w:ascii="Times New Roman" w:hAnsi="Times New Roman" w:cs="Times New Roman"/>
          <w:sz w:val="24"/>
          <w:szCs w:val="24"/>
        </w:rPr>
        <w:t xml:space="preserve"> la care sunt </w:t>
      </w:r>
      <w:proofErr w:type="spellStart"/>
      <w:r>
        <w:rPr>
          <w:rFonts w:ascii="Times New Roman" w:hAnsi="Times New Roman" w:cs="Times New Roman"/>
          <w:sz w:val="24"/>
          <w:szCs w:val="24"/>
        </w:rPr>
        <w:t>încadrate</w:t>
      </w:r>
      <w:proofErr w:type="spellEnd"/>
    </w:p>
    <w:p w14:paraId="3CED19D7" w14:textId="77777777" w:rsidR="00114A59" w:rsidRDefault="000740C1">
      <w:pPr>
        <w:pStyle w:val="ListParagraph"/>
        <w:numPr>
          <w:ilvl w:val="0"/>
          <w:numId w:val="12"/>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Autoritățile</w:t>
      </w:r>
      <w:proofErr w:type="spellEnd"/>
      <w:r>
        <w:rPr>
          <w:rFonts w:ascii="Times New Roman" w:hAnsi="Times New Roman" w:cs="Times New Roman"/>
          <w:sz w:val="24"/>
          <w:szCs w:val="24"/>
        </w:rPr>
        <w:t xml:space="preserve"> administrative, </w:t>
      </w:r>
      <w:proofErr w:type="spellStart"/>
      <w:r>
        <w:rPr>
          <w:rFonts w:ascii="Times New Roman" w:hAnsi="Times New Roman" w:cs="Times New Roman"/>
          <w:sz w:val="24"/>
          <w:szCs w:val="24"/>
        </w:rPr>
        <w:t>indiferent</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sursa</w:t>
      </w:r>
      <w:proofErr w:type="spellEnd"/>
      <w:r>
        <w:rPr>
          <w:rFonts w:ascii="Times New Roman" w:hAnsi="Times New Roman" w:cs="Times New Roman"/>
          <w:sz w:val="24"/>
          <w:szCs w:val="24"/>
        </w:rPr>
        <w:t xml:space="preserve"> lor de </w:t>
      </w:r>
      <w:proofErr w:type="spellStart"/>
      <w:r>
        <w:rPr>
          <w:rFonts w:ascii="Times New Roman" w:hAnsi="Times New Roman" w:cs="Times New Roman"/>
          <w:sz w:val="24"/>
          <w:szCs w:val="24"/>
        </w:rPr>
        <w:t>finanțare</w:t>
      </w:r>
      <w:proofErr w:type="spellEnd"/>
      <w:r>
        <w:rPr>
          <w:rFonts w:ascii="Times New Roman" w:hAnsi="Times New Roman" w:cs="Times New Roman"/>
          <w:sz w:val="24"/>
          <w:szCs w:val="24"/>
        </w:rPr>
        <w:t>.</w:t>
      </w:r>
    </w:p>
    <w:p w14:paraId="6F051170" w14:textId="77777777" w:rsidR="00114A59" w:rsidRDefault="00114A59">
      <w:pPr>
        <w:rPr>
          <w:b/>
          <w:sz w:val="28"/>
          <w:szCs w:val="28"/>
        </w:rPr>
      </w:pPr>
    </w:p>
    <w:p w14:paraId="307AE8B4" w14:textId="77777777" w:rsidR="00114A59" w:rsidRDefault="000740C1">
      <w:pPr>
        <w:rPr>
          <w:b/>
          <w:sz w:val="28"/>
          <w:szCs w:val="28"/>
        </w:rPr>
      </w:pPr>
      <w:r>
        <w:rPr>
          <w:b/>
          <w:sz w:val="28"/>
          <w:szCs w:val="28"/>
        </w:rPr>
        <w:t xml:space="preserve">3. </w:t>
      </w:r>
      <w:proofErr w:type="spellStart"/>
      <w:r>
        <w:rPr>
          <w:b/>
          <w:sz w:val="28"/>
          <w:szCs w:val="28"/>
        </w:rPr>
        <w:t>Domeniul</w:t>
      </w:r>
      <w:proofErr w:type="spellEnd"/>
      <w:r>
        <w:rPr>
          <w:b/>
          <w:sz w:val="28"/>
          <w:szCs w:val="28"/>
        </w:rPr>
        <w:t xml:space="preserve"> de </w:t>
      </w:r>
      <w:proofErr w:type="spellStart"/>
      <w:r>
        <w:rPr>
          <w:b/>
          <w:sz w:val="28"/>
          <w:szCs w:val="28"/>
        </w:rPr>
        <w:t>aplicare</w:t>
      </w:r>
      <w:proofErr w:type="spellEnd"/>
    </w:p>
    <w:p w14:paraId="763E1455" w14:textId="77777777" w:rsidR="00114A59" w:rsidRDefault="000740C1">
      <w:pPr>
        <w:pStyle w:val="NormalWeb"/>
      </w:pPr>
      <w:r>
        <w:t xml:space="preserve">Prezenta procedură se aplică tuturor contribuabililor care au obligația depunerii declarației D406 și </w:t>
      </w:r>
      <w:r>
        <w:t>tuturor persoanelor implicate în procesul de:</w:t>
      </w:r>
    </w:p>
    <w:p w14:paraId="469F0401" w14:textId="77777777" w:rsidR="00114A59" w:rsidRDefault="000740C1">
      <w:pPr>
        <w:pStyle w:val="NormalWeb"/>
        <w:numPr>
          <w:ilvl w:val="0"/>
          <w:numId w:val="5"/>
        </w:numPr>
      </w:pPr>
      <w:r>
        <w:t>colectare a datelor contabile;</w:t>
      </w:r>
    </w:p>
    <w:p w14:paraId="5D696F68" w14:textId="77777777" w:rsidR="00114A59" w:rsidRDefault="000740C1">
      <w:pPr>
        <w:pStyle w:val="NormalWeb"/>
        <w:numPr>
          <w:ilvl w:val="0"/>
          <w:numId w:val="5"/>
        </w:numPr>
      </w:pPr>
      <w:r>
        <w:t>validare și verificare a informațiilor;</w:t>
      </w:r>
    </w:p>
    <w:p w14:paraId="30E3C8D7" w14:textId="77777777" w:rsidR="00114A59" w:rsidRDefault="000740C1">
      <w:pPr>
        <w:pStyle w:val="NormalWeb"/>
        <w:numPr>
          <w:ilvl w:val="0"/>
          <w:numId w:val="5"/>
        </w:numPr>
      </w:pPr>
      <w:r>
        <w:t>generare și transmitere a fișierului SAF-T;</w:t>
      </w:r>
    </w:p>
    <w:p w14:paraId="2D9CB4B3" w14:textId="77777777" w:rsidR="00114A59" w:rsidRDefault="000740C1">
      <w:pPr>
        <w:pStyle w:val="NormalWeb"/>
        <w:numPr>
          <w:ilvl w:val="0"/>
          <w:numId w:val="5"/>
        </w:numPr>
      </w:pPr>
      <w:r>
        <w:t>corectare a erorilor identificate ulterior depunerii.</w:t>
      </w:r>
    </w:p>
    <w:p w14:paraId="6FCD13A3" w14:textId="77777777" w:rsidR="00114A59" w:rsidRDefault="00114A59">
      <w:pPr>
        <w:rPr>
          <w:b/>
          <w:sz w:val="28"/>
          <w:szCs w:val="28"/>
        </w:rPr>
      </w:pPr>
    </w:p>
    <w:p w14:paraId="29774189" w14:textId="77777777" w:rsidR="00114A59" w:rsidRDefault="000740C1">
      <w:pPr>
        <w:rPr>
          <w:b/>
          <w:sz w:val="28"/>
          <w:szCs w:val="28"/>
        </w:rPr>
      </w:pPr>
      <w:r>
        <w:rPr>
          <w:b/>
          <w:sz w:val="28"/>
          <w:szCs w:val="28"/>
        </w:rPr>
        <w:t xml:space="preserve">4. </w:t>
      </w:r>
      <w:proofErr w:type="spellStart"/>
      <w:r>
        <w:rPr>
          <w:b/>
          <w:sz w:val="28"/>
          <w:szCs w:val="28"/>
        </w:rPr>
        <w:t>Responsabilități</w:t>
      </w:r>
      <w:proofErr w:type="spellEnd"/>
    </w:p>
    <w:p w14:paraId="5F19FF35" w14:textId="77777777" w:rsidR="00114A59" w:rsidRDefault="000740C1">
      <w:pPr>
        <w:pStyle w:val="NormalWeb"/>
      </w:pPr>
      <w:r>
        <w:t>Administratorul societății este responsabil pentru asigurarea cadrului organizatoric necesar respectării obligației de raportare SAF-T, inclusiv pentru existența procedurilor interne și a resurselor tehnice adecvate.</w:t>
      </w:r>
    </w:p>
    <w:p w14:paraId="03607750" w14:textId="77777777" w:rsidR="00114A59" w:rsidRDefault="000740C1">
      <w:pPr>
        <w:pStyle w:val="NormalWeb"/>
      </w:pPr>
      <w:r>
        <w:t>Departamentul financiar-contabil sau contabilul desemnat este responsabil de:</w:t>
      </w:r>
    </w:p>
    <w:p w14:paraId="26CDF07C" w14:textId="77777777" w:rsidR="00114A59" w:rsidRDefault="000740C1">
      <w:pPr>
        <w:pStyle w:val="NormalWeb"/>
        <w:numPr>
          <w:ilvl w:val="0"/>
          <w:numId w:val="14"/>
        </w:numPr>
      </w:pPr>
      <w:r>
        <w:t>identificarea și extragerea surselor de date;</w:t>
      </w:r>
    </w:p>
    <w:p w14:paraId="458F9645" w14:textId="77777777" w:rsidR="00114A59" w:rsidRDefault="000740C1">
      <w:pPr>
        <w:pStyle w:val="NormalWeb"/>
        <w:numPr>
          <w:ilvl w:val="0"/>
          <w:numId w:val="14"/>
        </w:numPr>
      </w:pPr>
      <w:r>
        <w:t>verificarea corectitudinii informațiilor raportate;</w:t>
      </w:r>
    </w:p>
    <w:p w14:paraId="3084AB03" w14:textId="77777777" w:rsidR="00114A59" w:rsidRDefault="000740C1">
      <w:pPr>
        <w:pStyle w:val="NormalWeb"/>
        <w:numPr>
          <w:ilvl w:val="0"/>
          <w:numId w:val="14"/>
        </w:numPr>
      </w:pPr>
      <w:r>
        <w:t>validarea fișierului SAF-T;</w:t>
      </w:r>
    </w:p>
    <w:p w14:paraId="6CA152AD" w14:textId="77777777" w:rsidR="00114A59" w:rsidRDefault="000740C1">
      <w:pPr>
        <w:pStyle w:val="NormalWeb"/>
        <w:numPr>
          <w:ilvl w:val="0"/>
          <w:numId w:val="14"/>
        </w:numPr>
      </w:pPr>
      <w:r>
        <w:t>depunerea declarației D406 în termenul legal;</w:t>
      </w:r>
    </w:p>
    <w:p w14:paraId="03EDA6B8" w14:textId="77777777" w:rsidR="00114A59" w:rsidRDefault="000740C1">
      <w:pPr>
        <w:pStyle w:val="NormalWeb"/>
        <w:numPr>
          <w:ilvl w:val="0"/>
          <w:numId w:val="14"/>
        </w:numPr>
      </w:pPr>
      <w:r>
        <w:t>gestionarea corecțiilor și a declarațiilor rectificative.</w:t>
      </w:r>
    </w:p>
    <w:p w14:paraId="4F219BA9" w14:textId="77777777" w:rsidR="00114A59" w:rsidRDefault="00114A59">
      <w:pPr>
        <w:rPr>
          <w:b/>
          <w:sz w:val="28"/>
          <w:szCs w:val="28"/>
        </w:rPr>
      </w:pPr>
    </w:p>
    <w:p w14:paraId="575D92C9" w14:textId="77777777" w:rsidR="00114A59" w:rsidRDefault="000740C1">
      <w:pPr>
        <w:rPr>
          <w:b/>
          <w:sz w:val="28"/>
          <w:szCs w:val="28"/>
        </w:rPr>
      </w:pPr>
      <w:r>
        <w:rPr>
          <w:b/>
          <w:sz w:val="28"/>
          <w:szCs w:val="28"/>
        </w:rPr>
        <w:t xml:space="preserve">5. </w:t>
      </w:r>
      <w:proofErr w:type="spellStart"/>
      <w:r>
        <w:rPr>
          <w:b/>
          <w:sz w:val="28"/>
          <w:szCs w:val="28"/>
        </w:rPr>
        <w:t>Sursele</w:t>
      </w:r>
      <w:proofErr w:type="spellEnd"/>
      <w:r>
        <w:rPr>
          <w:b/>
          <w:sz w:val="28"/>
          <w:szCs w:val="28"/>
        </w:rPr>
        <w:t xml:space="preserve"> de date </w:t>
      </w:r>
      <w:proofErr w:type="spellStart"/>
      <w:r>
        <w:rPr>
          <w:b/>
          <w:sz w:val="28"/>
          <w:szCs w:val="28"/>
        </w:rPr>
        <w:t>utilizate</w:t>
      </w:r>
      <w:proofErr w:type="spellEnd"/>
      <w:r>
        <w:rPr>
          <w:b/>
          <w:sz w:val="28"/>
          <w:szCs w:val="28"/>
        </w:rPr>
        <w:t xml:space="preserve"> </w:t>
      </w:r>
      <w:proofErr w:type="spellStart"/>
      <w:r>
        <w:rPr>
          <w:b/>
          <w:sz w:val="28"/>
          <w:szCs w:val="28"/>
        </w:rPr>
        <w:t>pentru</w:t>
      </w:r>
      <w:proofErr w:type="spellEnd"/>
      <w:r>
        <w:rPr>
          <w:b/>
          <w:sz w:val="28"/>
          <w:szCs w:val="28"/>
        </w:rPr>
        <w:t xml:space="preserve"> SAF-T</w:t>
      </w:r>
    </w:p>
    <w:p w14:paraId="3BD5148B" w14:textId="77777777" w:rsidR="00114A59" w:rsidRDefault="000740C1">
      <w:pPr>
        <w:rPr>
          <w:b/>
          <w:sz w:val="28"/>
          <w:szCs w:val="28"/>
        </w:rPr>
      </w:pPr>
      <w:r>
        <w:rPr>
          <w:b/>
          <w:sz w:val="28"/>
          <w:szCs w:val="28"/>
        </w:rPr>
        <w:t xml:space="preserve">5.1 </w:t>
      </w:r>
      <w:proofErr w:type="spellStart"/>
      <w:r>
        <w:rPr>
          <w:b/>
          <w:sz w:val="28"/>
          <w:szCs w:val="28"/>
        </w:rPr>
        <w:t>Evidența</w:t>
      </w:r>
      <w:proofErr w:type="spellEnd"/>
      <w:r>
        <w:rPr>
          <w:b/>
          <w:sz w:val="28"/>
          <w:szCs w:val="28"/>
        </w:rPr>
        <w:t xml:space="preserve"> </w:t>
      </w:r>
      <w:proofErr w:type="spellStart"/>
      <w:r>
        <w:rPr>
          <w:b/>
          <w:sz w:val="28"/>
          <w:szCs w:val="28"/>
        </w:rPr>
        <w:t>contabilă</w:t>
      </w:r>
      <w:proofErr w:type="spellEnd"/>
    </w:p>
    <w:p w14:paraId="7881E512" w14:textId="77777777" w:rsidR="00114A59" w:rsidRDefault="000740C1">
      <w:pPr>
        <w:pStyle w:val="NormalWeb"/>
      </w:pPr>
      <w:r>
        <w:t>Principala sursă de date pentru SAF-T este evidența contabilă a societății, respectiv:</w:t>
      </w:r>
    </w:p>
    <w:p w14:paraId="2A3DD5CE" w14:textId="77777777" w:rsidR="00114A59" w:rsidRDefault="000740C1">
      <w:pPr>
        <w:pStyle w:val="NormalWeb"/>
        <w:numPr>
          <w:ilvl w:val="0"/>
          <w:numId w:val="15"/>
        </w:numPr>
      </w:pPr>
      <w:r>
        <w:t>balanța de verificare;</w:t>
      </w:r>
    </w:p>
    <w:p w14:paraId="214019D4" w14:textId="77777777" w:rsidR="00114A59" w:rsidRDefault="000740C1">
      <w:pPr>
        <w:pStyle w:val="NormalWeb"/>
        <w:numPr>
          <w:ilvl w:val="0"/>
          <w:numId w:val="15"/>
        </w:numPr>
      </w:pPr>
      <w:r>
        <w:t>planul de conturi utilizat;</w:t>
      </w:r>
    </w:p>
    <w:p w14:paraId="332B9343" w14:textId="77777777" w:rsidR="00114A59" w:rsidRDefault="000740C1">
      <w:pPr>
        <w:pStyle w:val="NormalWeb"/>
        <w:numPr>
          <w:ilvl w:val="0"/>
          <w:numId w:val="15"/>
        </w:numPr>
      </w:pPr>
      <w:r>
        <w:lastRenderedPageBreak/>
        <w:t>rulajele și soldurile conturilor contabile.</w:t>
      </w:r>
    </w:p>
    <w:p w14:paraId="29BD427D" w14:textId="77777777" w:rsidR="00114A59" w:rsidRDefault="000740C1">
      <w:pPr>
        <w:pStyle w:val="NormalWeb"/>
      </w:pPr>
      <w:r>
        <w:t xml:space="preserve">Datele </w:t>
      </w:r>
      <w:r>
        <w:t>contabile trebuie să fie definitive pentru perioada raportată, iar balanța de verificare să fie închisă și verificată înainte de generarea fișierului SAF-T.</w:t>
      </w:r>
    </w:p>
    <w:p w14:paraId="5CAC8462" w14:textId="77777777" w:rsidR="00114A59" w:rsidRDefault="00114A59">
      <w:pPr>
        <w:rPr>
          <w:b/>
          <w:sz w:val="28"/>
          <w:szCs w:val="28"/>
        </w:rPr>
      </w:pPr>
    </w:p>
    <w:p w14:paraId="615F8EAC" w14:textId="77777777" w:rsidR="00114A59" w:rsidRDefault="000740C1">
      <w:pPr>
        <w:rPr>
          <w:b/>
          <w:sz w:val="28"/>
          <w:szCs w:val="28"/>
        </w:rPr>
      </w:pPr>
      <w:r>
        <w:rPr>
          <w:b/>
          <w:sz w:val="28"/>
          <w:szCs w:val="28"/>
        </w:rPr>
        <w:t xml:space="preserve">5.2 </w:t>
      </w:r>
      <w:proofErr w:type="spellStart"/>
      <w:r>
        <w:rPr>
          <w:b/>
          <w:sz w:val="28"/>
          <w:szCs w:val="28"/>
        </w:rPr>
        <w:t>Facturare</w:t>
      </w:r>
      <w:proofErr w:type="spellEnd"/>
      <w:r>
        <w:rPr>
          <w:b/>
          <w:sz w:val="28"/>
          <w:szCs w:val="28"/>
        </w:rPr>
        <w:t xml:space="preserve"> </w:t>
      </w:r>
      <w:proofErr w:type="spellStart"/>
      <w:r>
        <w:rPr>
          <w:b/>
          <w:sz w:val="28"/>
          <w:szCs w:val="28"/>
        </w:rPr>
        <w:t>și</w:t>
      </w:r>
      <w:proofErr w:type="spellEnd"/>
      <w:r>
        <w:rPr>
          <w:b/>
          <w:sz w:val="28"/>
          <w:szCs w:val="28"/>
        </w:rPr>
        <w:t xml:space="preserve"> </w:t>
      </w:r>
      <w:proofErr w:type="spellStart"/>
      <w:r>
        <w:rPr>
          <w:b/>
          <w:sz w:val="28"/>
          <w:szCs w:val="28"/>
        </w:rPr>
        <w:t>documente</w:t>
      </w:r>
      <w:proofErr w:type="spellEnd"/>
      <w:r>
        <w:rPr>
          <w:b/>
          <w:sz w:val="28"/>
          <w:szCs w:val="28"/>
        </w:rPr>
        <w:t xml:space="preserve"> </w:t>
      </w:r>
      <w:proofErr w:type="spellStart"/>
      <w:r>
        <w:rPr>
          <w:b/>
          <w:sz w:val="28"/>
          <w:szCs w:val="28"/>
        </w:rPr>
        <w:t>comerciale</w:t>
      </w:r>
      <w:proofErr w:type="spellEnd"/>
    </w:p>
    <w:p w14:paraId="29F14BFB" w14:textId="77777777" w:rsidR="00114A59" w:rsidRDefault="000740C1">
      <w:pPr>
        <w:pStyle w:val="NormalWeb"/>
      </w:pPr>
      <w:r>
        <w:t>Fișierul SAF-T include informații detaliate privind:</w:t>
      </w:r>
    </w:p>
    <w:p w14:paraId="28FC9A73" w14:textId="77777777" w:rsidR="00114A59" w:rsidRDefault="000740C1">
      <w:pPr>
        <w:pStyle w:val="NormalWeb"/>
        <w:numPr>
          <w:ilvl w:val="0"/>
          <w:numId w:val="2"/>
        </w:numPr>
      </w:pPr>
      <w:r>
        <w:t>facturile emise;</w:t>
      </w:r>
    </w:p>
    <w:p w14:paraId="7DBE0571" w14:textId="77777777" w:rsidR="00114A59" w:rsidRDefault="000740C1">
      <w:pPr>
        <w:pStyle w:val="NormalWeb"/>
        <w:numPr>
          <w:ilvl w:val="0"/>
          <w:numId w:val="2"/>
        </w:numPr>
      </w:pPr>
      <w:r>
        <w:t>facturile primite;</w:t>
      </w:r>
    </w:p>
    <w:p w14:paraId="7DE3ADD1" w14:textId="77777777" w:rsidR="00114A59" w:rsidRDefault="000740C1">
      <w:pPr>
        <w:pStyle w:val="NormalWeb"/>
        <w:numPr>
          <w:ilvl w:val="0"/>
          <w:numId w:val="2"/>
        </w:numPr>
      </w:pPr>
      <w:r>
        <w:t>clienți și furnizori;</w:t>
      </w:r>
    </w:p>
    <w:p w14:paraId="22902F2D" w14:textId="77777777" w:rsidR="00114A59" w:rsidRDefault="000740C1">
      <w:pPr>
        <w:pStyle w:val="NormalWeb"/>
        <w:numPr>
          <w:ilvl w:val="0"/>
          <w:numId w:val="2"/>
        </w:numPr>
      </w:pPr>
      <w:r>
        <w:t>cote și baze de TVA.</w:t>
      </w:r>
    </w:p>
    <w:p w14:paraId="106E9BC1" w14:textId="77777777" w:rsidR="00114A59" w:rsidRDefault="000740C1">
      <w:pPr>
        <w:pStyle w:val="NormalWeb"/>
      </w:pPr>
      <w:r>
        <w:t>Sursele utilizate sunt:</w:t>
      </w:r>
    </w:p>
    <w:p w14:paraId="7E59FCBF" w14:textId="77777777" w:rsidR="00114A59" w:rsidRDefault="000740C1">
      <w:pPr>
        <w:pStyle w:val="NormalWeb"/>
        <w:numPr>
          <w:ilvl w:val="0"/>
          <w:numId w:val="21"/>
        </w:numPr>
      </w:pPr>
      <w:r>
        <w:t>modulele de facturare;</w:t>
      </w:r>
    </w:p>
    <w:p w14:paraId="5D423015" w14:textId="77777777" w:rsidR="00114A59" w:rsidRDefault="000740C1">
      <w:pPr>
        <w:pStyle w:val="NormalWeb"/>
        <w:numPr>
          <w:ilvl w:val="0"/>
          <w:numId w:val="21"/>
        </w:numPr>
      </w:pPr>
      <w:r>
        <w:t>jurnalele de vânzări și cumpărări;</w:t>
      </w:r>
    </w:p>
    <w:p w14:paraId="4F3B89D8" w14:textId="77777777" w:rsidR="00114A59" w:rsidRDefault="000740C1">
      <w:pPr>
        <w:pStyle w:val="NormalWeb"/>
        <w:numPr>
          <w:ilvl w:val="0"/>
          <w:numId w:val="21"/>
        </w:numPr>
      </w:pPr>
      <w:r>
        <w:t>sistemul e-Factura, unde este cazul.</w:t>
      </w:r>
    </w:p>
    <w:p w14:paraId="3A23F2BE" w14:textId="77777777" w:rsidR="00114A59" w:rsidRDefault="00114A59">
      <w:pPr>
        <w:rPr>
          <w:b/>
          <w:sz w:val="28"/>
          <w:szCs w:val="28"/>
        </w:rPr>
      </w:pPr>
    </w:p>
    <w:p w14:paraId="1024439C" w14:textId="77777777" w:rsidR="00114A59" w:rsidRDefault="000740C1">
      <w:pPr>
        <w:rPr>
          <w:b/>
          <w:sz w:val="28"/>
          <w:szCs w:val="28"/>
        </w:rPr>
      </w:pPr>
      <w:r>
        <w:rPr>
          <w:b/>
          <w:sz w:val="28"/>
          <w:szCs w:val="28"/>
        </w:rPr>
        <w:t xml:space="preserve">5.3 </w:t>
      </w:r>
      <w:proofErr w:type="spellStart"/>
      <w:r>
        <w:rPr>
          <w:b/>
          <w:sz w:val="28"/>
          <w:szCs w:val="28"/>
        </w:rPr>
        <w:t>Evidența</w:t>
      </w:r>
      <w:proofErr w:type="spellEnd"/>
      <w:r>
        <w:rPr>
          <w:b/>
          <w:sz w:val="28"/>
          <w:szCs w:val="28"/>
        </w:rPr>
        <w:t xml:space="preserve"> TVA</w:t>
      </w:r>
    </w:p>
    <w:p w14:paraId="5A427051" w14:textId="77777777" w:rsidR="00114A59" w:rsidRDefault="000740C1">
      <w:pPr>
        <w:pStyle w:val="NormalWeb"/>
      </w:pPr>
      <w:r>
        <w:t>Datele privind TVA raportate în SAF-T trebuie să fie identice cu cele utilizate pentru:</w:t>
      </w:r>
    </w:p>
    <w:p w14:paraId="41DBB98E" w14:textId="77777777" w:rsidR="00114A59" w:rsidRDefault="000740C1">
      <w:pPr>
        <w:pStyle w:val="NormalWeb"/>
        <w:numPr>
          <w:ilvl w:val="0"/>
          <w:numId w:val="18"/>
        </w:numPr>
      </w:pPr>
      <w:r>
        <w:t>declarația D300;</w:t>
      </w:r>
    </w:p>
    <w:p w14:paraId="256A462B" w14:textId="77777777" w:rsidR="00114A59" w:rsidRDefault="000740C1">
      <w:pPr>
        <w:pStyle w:val="NormalWeb"/>
        <w:numPr>
          <w:ilvl w:val="0"/>
          <w:numId w:val="18"/>
        </w:numPr>
      </w:pPr>
      <w:r>
        <w:t>declarația D394;</w:t>
      </w:r>
    </w:p>
    <w:p w14:paraId="7912A154" w14:textId="77777777" w:rsidR="00114A59" w:rsidRDefault="000740C1">
      <w:pPr>
        <w:pStyle w:val="NormalWeb"/>
        <w:numPr>
          <w:ilvl w:val="0"/>
          <w:numId w:val="18"/>
        </w:numPr>
      </w:pPr>
      <w:r>
        <w:t>jurnalele de TVA.</w:t>
      </w:r>
    </w:p>
    <w:p w14:paraId="5AC41F2E" w14:textId="77777777" w:rsidR="00114A59" w:rsidRDefault="000740C1">
      <w:pPr>
        <w:pStyle w:val="NormalWeb"/>
      </w:pPr>
      <w:r>
        <w:t>Orice diferență între aceste raportări este detectată automat de ANAF.</w:t>
      </w:r>
    </w:p>
    <w:p w14:paraId="30ED17BB" w14:textId="77777777" w:rsidR="00114A59" w:rsidRDefault="00114A59">
      <w:pPr>
        <w:rPr>
          <w:b/>
          <w:sz w:val="28"/>
          <w:szCs w:val="28"/>
        </w:rPr>
      </w:pPr>
    </w:p>
    <w:p w14:paraId="12B4299E" w14:textId="77777777" w:rsidR="00114A59" w:rsidRDefault="000740C1">
      <w:pPr>
        <w:rPr>
          <w:b/>
          <w:sz w:val="28"/>
          <w:szCs w:val="28"/>
        </w:rPr>
      </w:pPr>
      <w:r>
        <w:rPr>
          <w:b/>
          <w:sz w:val="28"/>
          <w:szCs w:val="28"/>
        </w:rPr>
        <w:t xml:space="preserve">5.4 Alte </w:t>
      </w:r>
      <w:proofErr w:type="spellStart"/>
      <w:r>
        <w:rPr>
          <w:b/>
          <w:sz w:val="28"/>
          <w:szCs w:val="28"/>
        </w:rPr>
        <w:t>surse</w:t>
      </w:r>
      <w:proofErr w:type="spellEnd"/>
      <w:r>
        <w:rPr>
          <w:b/>
          <w:sz w:val="28"/>
          <w:szCs w:val="28"/>
        </w:rPr>
        <w:t xml:space="preserve"> de date</w:t>
      </w:r>
    </w:p>
    <w:p w14:paraId="24AD4D38" w14:textId="77777777" w:rsidR="00114A59" w:rsidRDefault="000740C1">
      <w:pPr>
        <w:pStyle w:val="NormalWeb"/>
      </w:pPr>
      <w:r>
        <w:t>În funcție de specificul societății, SAF-T poate include și:</w:t>
      </w:r>
    </w:p>
    <w:p w14:paraId="27782760" w14:textId="77777777" w:rsidR="00114A59" w:rsidRDefault="000740C1">
      <w:pPr>
        <w:pStyle w:val="NormalWeb"/>
        <w:numPr>
          <w:ilvl w:val="0"/>
          <w:numId w:val="9"/>
        </w:numPr>
      </w:pPr>
      <w:r>
        <w:t>date privind activele (secțiunea „Assets”);</w:t>
      </w:r>
    </w:p>
    <w:p w14:paraId="478B5309" w14:textId="77777777" w:rsidR="00114A59" w:rsidRDefault="000740C1">
      <w:pPr>
        <w:pStyle w:val="NormalWeb"/>
        <w:numPr>
          <w:ilvl w:val="0"/>
          <w:numId w:val="9"/>
        </w:numPr>
      </w:pPr>
      <w:r>
        <w:t>informații privind stocurile;</w:t>
      </w:r>
    </w:p>
    <w:p w14:paraId="46FD4CD9" w14:textId="77777777" w:rsidR="00114A59" w:rsidRDefault="000740C1">
      <w:pPr>
        <w:pStyle w:val="NormalWeb"/>
        <w:numPr>
          <w:ilvl w:val="0"/>
          <w:numId w:val="9"/>
        </w:numPr>
      </w:pPr>
      <w:r>
        <w:t>date despre plăți și încasări.</w:t>
      </w:r>
    </w:p>
    <w:p w14:paraId="7E79ECBB" w14:textId="77777777" w:rsidR="00114A59" w:rsidRDefault="00114A59">
      <w:pPr>
        <w:rPr>
          <w:b/>
          <w:sz w:val="28"/>
          <w:szCs w:val="28"/>
        </w:rPr>
      </w:pPr>
    </w:p>
    <w:p w14:paraId="267BC236" w14:textId="77777777" w:rsidR="00114A59" w:rsidRDefault="000740C1">
      <w:pPr>
        <w:rPr>
          <w:b/>
          <w:sz w:val="28"/>
          <w:szCs w:val="28"/>
        </w:rPr>
      </w:pPr>
      <w:r>
        <w:rPr>
          <w:b/>
          <w:sz w:val="28"/>
          <w:szCs w:val="28"/>
        </w:rPr>
        <w:t xml:space="preserve">6. </w:t>
      </w:r>
      <w:proofErr w:type="spellStart"/>
      <w:r>
        <w:rPr>
          <w:b/>
          <w:sz w:val="28"/>
          <w:szCs w:val="28"/>
        </w:rPr>
        <w:t>Validarea</w:t>
      </w:r>
      <w:proofErr w:type="spellEnd"/>
      <w:r>
        <w:rPr>
          <w:b/>
          <w:sz w:val="28"/>
          <w:szCs w:val="28"/>
        </w:rPr>
        <w:t xml:space="preserve"> </w:t>
      </w:r>
      <w:proofErr w:type="spellStart"/>
      <w:r>
        <w:rPr>
          <w:b/>
          <w:sz w:val="28"/>
          <w:szCs w:val="28"/>
        </w:rPr>
        <w:t>fișierului</w:t>
      </w:r>
      <w:proofErr w:type="spellEnd"/>
      <w:r>
        <w:rPr>
          <w:b/>
          <w:sz w:val="28"/>
          <w:szCs w:val="28"/>
        </w:rPr>
        <w:t xml:space="preserve"> SAF-T</w:t>
      </w:r>
    </w:p>
    <w:p w14:paraId="74D66A41" w14:textId="77777777" w:rsidR="00114A59" w:rsidRDefault="000740C1">
      <w:r>
        <w:rPr>
          <w:b/>
          <w:sz w:val="28"/>
          <w:szCs w:val="28"/>
        </w:rPr>
        <w:t xml:space="preserve">6.1 </w:t>
      </w:r>
      <w:proofErr w:type="spellStart"/>
      <w:r>
        <w:rPr>
          <w:b/>
          <w:sz w:val="28"/>
          <w:szCs w:val="28"/>
        </w:rPr>
        <w:t>Validări</w:t>
      </w:r>
      <w:proofErr w:type="spellEnd"/>
      <w:r>
        <w:rPr>
          <w:b/>
          <w:sz w:val="28"/>
          <w:szCs w:val="28"/>
        </w:rPr>
        <w:t xml:space="preserve"> </w:t>
      </w:r>
      <w:proofErr w:type="spellStart"/>
      <w:r>
        <w:rPr>
          <w:b/>
          <w:sz w:val="28"/>
          <w:szCs w:val="28"/>
        </w:rPr>
        <w:t>tehnice</w:t>
      </w:r>
      <w:proofErr w:type="spellEnd"/>
    </w:p>
    <w:p w14:paraId="60B73B3E" w14:textId="77777777" w:rsidR="00114A59" w:rsidRDefault="000740C1">
      <w:pPr>
        <w:pStyle w:val="NormalWeb"/>
      </w:pPr>
      <w:r>
        <w:t>Înainte de depunere, fișierul SAF-T este supus validărilor tehnice impuse de ANAF, care urmăresc:</w:t>
      </w:r>
    </w:p>
    <w:p w14:paraId="7068AEA2" w14:textId="77777777" w:rsidR="00114A59" w:rsidRDefault="000740C1">
      <w:pPr>
        <w:pStyle w:val="NormalWeb"/>
        <w:numPr>
          <w:ilvl w:val="0"/>
          <w:numId w:val="23"/>
        </w:numPr>
      </w:pPr>
      <w:r>
        <w:t>respectarea structurii XML;</w:t>
      </w:r>
    </w:p>
    <w:p w14:paraId="7B007961" w14:textId="77777777" w:rsidR="00114A59" w:rsidRDefault="000740C1">
      <w:pPr>
        <w:pStyle w:val="NormalWeb"/>
        <w:numPr>
          <w:ilvl w:val="0"/>
          <w:numId w:val="23"/>
        </w:numPr>
      </w:pPr>
      <w:r>
        <w:t>completarea tuturor câmpurilor obligatorii;</w:t>
      </w:r>
    </w:p>
    <w:p w14:paraId="5C3D7A3E" w14:textId="77777777" w:rsidR="00114A59" w:rsidRDefault="000740C1">
      <w:pPr>
        <w:pStyle w:val="NormalWeb"/>
        <w:numPr>
          <w:ilvl w:val="0"/>
          <w:numId w:val="23"/>
        </w:numPr>
      </w:pPr>
      <w:r>
        <w:t>respectarea tipurilor de date și a formatelor.</w:t>
      </w:r>
    </w:p>
    <w:p w14:paraId="3D878E0A" w14:textId="77777777" w:rsidR="00114A59" w:rsidRDefault="000740C1">
      <w:pPr>
        <w:pStyle w:val="NormalWeb"/>
      </w:pPr>
      <w:r>
        <w:lastRenderedPageBreak/>
        <w:t>Fișierele care nu trec validarea tehnică sunt respinse automat.</w:t>
      </w:r>
    </w:p>
    <w:p w14:paraId="1460F698" w14:textId="77777777" w:rsidR="00114A59" w:rsidRDefault="00114A59">
      <w:pPr>
        <w:rPr>
          <w:b/>
          <w:sz w:val="28"/>
          <w:szCs w:val="28"/>
        </w:rPr>
      </w:pPr>
    </w:p>
    <w:p w14:paraId="66E0DA57" w14:textId="77777777" w:rsidR="00114A59" w:rsidRDefault="000740C1">
      <w:pPr>
        <w:rPr>
          <w:b/>
          <w:sz w:val="28"/>
          <w:szCs w:val="28"/>
        </w:rPr>
      </w:pPr>
      <w:r>
        <w:rPr>
          <w:b/>
          <w:sz w:val="28"/>
          <w:szCs w:val="28"/>
        </w:rPr>
        <w:t xml:space="preserve">6.2 </w:t>
      </w:r>
      <w:proofErr w:type="spellStart"/>
      <w:r>
        <w:rPr>
          <w:b/>
          <w:sz w:val="28"/>
          <w:szCs w:val="28"/>
        </w:rPr>
        <w:t>Validări</w:t>
      </w:r>
      <w:proofErr w:type="spellEnd"/>
      <w:r>
        <w:rPr>
          <w:b/>
          <w:sz w:val="28"/>
          <w:szCs w:val="28"/>
        </w:rPr>
        <w:t xml:space="preserve"> </w:t>
      </w:r>
      <w:proofErr w:type="spellStart"/>
      <w:r>
        <w:rPr>
          <w:b/>
          <w:sz w:val="28"/>
          <w:szCs w:val="28"/>
        </w:rPr>
        <w:t>logice</w:t>
      </w:r>
      <w:proofErr w:type="spellEnd"/>
      <w:r>
        <w:rPr>
          <w:b/>
          <w:sz w:val="28"/>
          <w:szCs w:val="28"/>
        </w:rPr>
        <w:t xml:space="preserve"> </w:t>
      </w:r>
      <w:proofErr w:type="spellStart"/>
      <w:r>
        <w:rPr>
          <w:b/>
          <w:sz w:val="28"/>
          <w:szCs w:val="28"/>
        </w:rPr>
        <w:t>și</w:t>
      </w:r>
      <w:proofErr w:type="spellEnd"/>
      <w:r>
        <w:rPr>
          <w:b/>
          <w:sz w:val="28"/>
          <w:szCs w:val="28"/>
        </w:rPr>
        <w:t xml:space="preserve"> </w:t>
      </w:r>
      <w:proofErr w:type="spellStart"/>
      <w:r>
        <w:rPr>
          <w:b/>
          <w:sz w:val="28"/>
          <w:szCs w:val="28"/>
        </w:rPr>
        <w:t>fiscale</w:t>
      </w:r>
      <w:proofErr w:type="spellEnd"/>
    </w:p>
    <w:p w14:paraId="5B25337D" w14:textId="77777777" w:rsidR="00114A59" w:rsidRDefault="000740C1">
      <w:pPr>
        <w:pStyle w:val="NormalWeb"/>
      </w:pPr>
      <w:r>
        <w:t>Pe lângă validările tehnice, societatea trebuie să efectueze validări interne privind:</w:t>
      </w:r>
    </w:p>
    <w:p w14:paraId="3D35343A" w14:textId="77777777" w:rsidR="00114A59" w:rsidRDefault="000740C1">
      <w:pPr>
        <w:pStyle w:val="NormalWeb"/>
        <w:numPr>
          <w:ilvl w:val="0"/>
          <w:numId w:val="11"/>
        </w:numPr>
      </w:pPr>
      <w:r>
        <w:t>corelarea SAF-T cu balanța contabilă;</w:t>
      </w:r>
    </w:p>
    <w:p w14:paraId="3D216B8A" w14:textId="77777777" w:rsidR="00114A59" w:rsidRDefault="000740C1">
      <w:pPr>
        <w:pStyle w:val="NormalWeb"/>
        <w:numPr>
          <w:ilvl w:val="0"/>
          <w:numId w:val="11"/>
        </w:numPr>
      </w:pPr>
      <w:r>
        <w:t>corelarea cu D300 și D394;</w:t>
      </w:r>
    </w:p>
    <w:p w14:paraId="46275823" w14:textId="77777777" w:rsidR="00114A59" w:rsidRDefault="000740C1">
      <w:pPr>
        <w:pStyle w:val="NormalWeb"/>
        <w:numPr>
          <w:ilvl w:val="0"/>
          <w:numId w:val="11"/>
        </w:numPr>
      </w:pPr>
      <w:r>
        <w:t>corelarea cu e-Factura;</w:t>
      </w:r>
    </w:p>
    <w:p w14:paraId="6E6D09BC" w14:textId="77777777" w:rsidR="00114A59" w:rsidRDefault="000740C1">
      <w:pPr>
        <w:pStyle w:val="NormalWeb"/>
        <w:numPr>
          <w:ilvl w:val="0"/>
          <w:numId w:val="11"/>
        </w:numPr>
      </w:pPr>
      <w:r>
        <w:t>corecta clasificare a conturilor și tranzacțiilor.</w:t>
      </w:r>
    </w:p>
    <w:p w14:paraId="681B5506" w14:textId="77777777" w:rsidR="00114A59" w:rsidRDefault="000740C1">
      <w:pPr>
        <w:pStyle w:val="NormalWeb"/>
      </w:pPr>
      <w:r>
        <w:t>Aceste validări sunt esențiale, întrucât ANAF efectuează aceleași verificări în mod automat.</w:t>
      </w:r>
    </w:p>
    <w:p w14:paraId="7B99BE63" w14:textId="77777777" w:rsidR="00114A59" w:rsidRDefault="00114A59">
      <w:pPr>
        <w:rPr>
          <w:b/>
          <w:sz w:val="28"/>
          <w:szCs w:val="28"/>
        </w:rPr>
      </w:pPr>
    </w:p>
    <w:p w14:paraId="5429DBCB" w14:textId="77777777" w:rsidR="00114A59" w:rsidRDefault="000740C1">
      <w:pPr>
        <w:rPr>
          <w:b/>
          <w:sz w:val="28"/>
          <w:szCs w:val="28"/>
        </w:rPr>
      </w:pPr>
      <w:r>
        <w:rPr>
          <w:b/>
          <w:sz w:val="28"/>
          <w:szCs w:val="28"/>
        </w:rPr>
        <w:t xml:space="preserve">7. </w:t>
      </w:r>
      <w:proofErr w:type="spellStart"/>
      <w:r>
        <w:rPr>
          <w:b/>
          <w:sz w:val="28"/>
          <w:szCs w:val="28"/>
        </w:rPr>
        <w:t>Termene</w:t>
      </w:r>
      <w:proofErr w:type="spellEnd"/>
      <w:r>
        <w:rPr>
          <w:b/>
          <w:sz w:val="28"/>
          <w:szCs w:val="28"/>
        </w:rPr>
        <w:t xml:space="preserve"> de </w:t>
      </w:r>
      <w:proofErr w:type="spellStart"/>
      <w:r>
        <w:rPr>
          <w:b/>
          <w:sz w:val="28"/>
          <w:szCs w:val="28"/>
        </w:rPr>
        <w:t>depunere</w:t>
      </w:r>
      <w:proofErr w:type="spellEnd"/>
    </w:p>
    <w:p w14:paraId="64E1D016" w14:textId="77777777" w:rsidR="00114A59" w:rsidRDefault="000740C1">
      <w:pPr>
        <w:pStyle w:val="NormalWeb"/>
      </w:pPr>
      <w:r>
        <w:t>Conform Ordinului ANAF nr. 1783/2021, declarația D406 se depune:</w:t>
      </w:r>
    </w:p>
    <w:p w14:paraId="45F8D7EC" w14:textId="77777777" w:rsidR="00114A59" w:rsidRDefault="000740C1">
      <w:pPr>
        <w:pStyle w:val="NormalWeb"/>
        <w:numPr>
          <w:ilvl w:val="0"/>
          <w:numId w:val="16"/>
        </w:numPr>
      </w:pPr>
      <w:r>
        <w:rPr>
          <w:rStyle w:val="Strong"/>
        </w:rPr>
        <w:t>lunar</w:t>
      </w:r>
      <w:r>
        <w:t xml:space="preserve">, până la </w:t>
      </w:r>
      <w:r>
        <w:rPr>
          <w:rStyle w:val="Strong"/>
        </w:rPr>
        <w:t>ultima zi calendaristică a lunii următoare</w:t>
      </w:r>
      <w:r>
        <w:t xml:space="preserve"> perioadei de raportare;</w:t>
      </w:r>
    </w:p>
    <w:p w14:paraId="76806334" w14:textId="77777777" w:rsidR="00114A59" w:rsidRDefault="000740C1">
      <w:pPr>
        <w:pStyle w:val="NormalWeb"/>
        <w:numPr>
          <w:ilvl w:val="0"/>
          <w:numId w:val="16"/>
        </w:numPr>
      </w:pPr>
      <w:r>
        <w:rPr>
          <w:rStyle w:val="Strong"/>
        </w:rPr>
        <w:t>trimestrial</w:t>
      </w:r>
      <w:r>
        <w:t>, pentru contribuabilii care au această perioadă fiscală.</w:t>
      </w:r>
    </w:p>
    <w:p w14:paraId="366AC65D" w14:textId="77777777" w:rsidR="00114A59" w:rsidRDefault="000740C1">
      <w:pPr>
        <w:pStyle w:val="NormalWeb"/>
      </w:pPr>
      <w:r>
        <w:t>Nerespectarea termenelor de depunere constituie contravenție și poate atrage sancțiuni, precum și creșterea scorului de risc fiscal.</w:t>
      </w:r>
    </w:p>
    <w:p w14:paraId="3948BD05" w14:textId="77777777" w:rsidR="00114A59" w:rsidRDefault="00114A59">
      <w:pPr>
        <w:rPr>
          <w:b/>
          <w:sz w:val="28"/>
          <w:szCs w:val="28"/>
        </w:rPr>
      </w:pPr>
    </w:p>
    <w:p w14:paraId="36883D7C" w14:textId="77777777" w:rsidR="00114A59" w:rsidRDefault="000740C1">
      <w:pPr>
        <w:rPr>
          <w:b/>
          <w:sz w:val="28"/>
          <w:szCs w:val="28"/>
        </w:rPr>
      </w:pPr>
      <w:r>
        <w:rPr>
          <w:b/>
          <w:sz w:val="28"/>
          <w:szCs w:val="28"/>
        </w:rPr>
        <w:t xml:space="preserve">8. </w:t>
      </w:r>
      <w:proofErr w:type="spellStart"/>
      <w:r>
        <w:rPr>
          <w:b/>
          <w:sz w:val="28"/>
          <w:szCs w:val="28"/>
        </w:rPr>
        <w:t>Corecții</w:t>
      </w:r>
      <w:proofErr w:type="spellEnd"/>
      <w:r>
        <w:rPr>
          <w:b/>
          <w:sz w:val="28"/>
          <w:szCs w:val="28"/>
        </w:rPr>
        <w:t xml:space="preserve"> </w:t>
      </w:r>
      <w:proofErr w:type="spellStart"/>
      <w:r>
        <w:rPr>
          <w:b/>
          <w:sz w:val="28"/>
          <w:szCs w:val="28"/>
        </w:rPr>
        <w:t>și</w:t>
      </w:r>
      <w:proofErr w:type="spellEnd"/>
      <w:r>
        <w:rPr>
          <w:b/>
          <w:sz w:val="28"/>
          <w:szCs w:val="28"/>
        </w:rPr>
        <w:t xml:space="preserve"> </w:t>
      </w:r>
      <w:proofErr w:type="spellStart"/>
      <w:r>
        <w:rPr>
          <w:b/>
          <w:sz w:val="28"/>
          <w:szCs w:val="28"/>
        </w:rPr>
        <w:t>declarații</w:t>
      </w:r>
      <w:proofErr w:type="spellEnd"/>
      <w:r>
        <w:rPr>
          <w:b/>
          <w:sz w:val="28"/>
          <w:szCs w:val="28"/>
        </w:rPr>
        <w:t xml:space="preserve"> </w:t>
      </w:r>
      <w:proofErr w:type="spellStart"/>
      <w:r>
        <w:rPr>
          <w:b/>
          <w:sz w:val="28"/>
          <w:szCs w:val="28"/>
        </w:rPr>
        <w:t>rectificative</w:t>
      </w:r>
      <w:proofErr w:type="spellEnd"/>
      <w:r>
        <w:rPr>
          <w:b/>
          <w:sz w:val="28"/>
          <w:szCs w:val="28"/>
        </w:rPr>
        <w:t xml:space="preserve"> SAF-T</w:t>
      </w:r>
    </w:p>
    <w:p w14:paraId="23ABA1A1" w14:textId="77777777" w:rsidR="00114A59" w:rsidRDefault="000740C1">
      <w:pPr>
        <w:rPr>
          <w:b/>
          <w:sz w:val="28"/>
          <w:szCs w:val="28"/>
        </w:rPr>
      </w:pPr>
      <w:r>
        <w:rPr>
          <w:b/>
          <w:sz w:val="28"/>
          <w:szCs w:val="28"/>
        </w:rPr>
        <w:t xml:space="preserve">8.1 </w:t>
      </w:r>
      <w:proofErr w:type="spellStart"/>
      <w:r>
        <w:rPr>
          <w:b/>
          <w:sz w:val="28"/>
          <w:szCs w:val="28"/>
        </w:rPr>
        <w:t>Identificarea</w:t>
      </w:r>
      <w:proofErr w:type="spellEnd"/>
      <w:r>
        <w:rPr>
          <w:b/>
          <w:sz w:val="28"/>
          <w:szCs w:val="28"/>
        </w:rPr>
        <w:t xml:space="preserve"> </w:t>
      </w:r>
      <w:proofErr w:type="spellStart"/>
      <w:r>
        <w:rPr>
          <w:b/>
          <w:sz w:val="28"/>
          <w:szCs w:val="28"/>
        </w:rPr>
        <w:t>erorilor</w:t>
      </w:r>
      <w:proofErr w:type="spellEnd"/>
    </w:p>
    <w:p w14:paraId="0A646054" w14:textId="77777777" w:rsidR="00114A59" w:rsidRDefault="000740C1">
      <w:pPr>
        <w:pStyle w:val="NormalWeb"/>
      </w:pPr>
      <w:r>
        <w:t>Erorile pot fi identificate:</w:t>
      </w:r>
    </w:p>
    <w:p w14:paraId="47D02AE4" w14:textId="77777777" w:rsidR="00114A59" w:rsidRDefault="000740C1">
      <w:pPr>
        <w:pStyle w:val="NormalWeb"/>
        <w:numPr>
          <w:ilvl w:val="0"/>
          <w:numId w:val="10"/>
        </w:numPr>
      </w:pPr>
      <w:r>
        <w:t>intern, în urma verificărilor ulterioare;</w:t>
      </w:r>
    </w:p>
    <w:p w14:paraId="180A4565" w14:textId="77777777" w:rsidR="00114A59" w:rsidRDefault="000740C1">
      <w:pPr>
        <w:pStyle w:val="NormalWeb"/>
        <w:numPr>
          <w:ilvl w:val="0"/>
          <w:numId w:val="10"/>
        </w:numPr>
      </w:pPr>
      <w:r>
        <w:t>ca urmare a notificărilor primite de la ANAF;</w:t>
      </w:r>
    </w:p>
    <w:p w14:paraId="5D1501FD" w14:textId="77777777" w:rsidR="00114A59" w:rsidRDefault="000740C1">
      <w:pPr>
        <w:pStyle w:val="NormalWeb"/>
        <w:numPr>
          <w:ilvl w:val="0"/>
          <w:numId w:val="10"/>
        </w:numPr>
      </w:pPr>
      <w:r>
        <w:t>în urma controalelor fiscale.</w:t>
      </w:r>
    </w:p>
    <w:p w14:paraId="09FA3FFF" w14:textId="77777777" w:rsidR="00114A59" w:rsidRDefault="000740C1">
      <w:pPr>
        <w:pStyle w:val="NormalWeb"/>
      </w:pPr>
      <w:r>
        <w:t>Erorile pot viza:</w:t>
      </w:r>
    </w:p>
    <w:p w14:paraId="6075E17E" w14:textId="77777777" w:rsidR="00114A59" w:rsidRDefault="000740C1">
      <w:pPr>
        <w:pStyle w:val="NormalWeb"/>
        <w:numPr>
          <w:ilvl w:val="0"/>
          <w:numId w:val="6"/>
        </w:numPr>
      </w:pPr>
      <w:r>
        <w:t>clasificări contabile incorecte;</w:t>
      </w:r>
    </w:p>
    <w:p w14:paraId="25588008" w14:textId="77777777" w:rsidR="00114A59" w:rsidRDefault="000740C1">
      <w:pPr>
        <w:pStyle w:val="NormalWeb"/>
        <w:numPr>
          <w:ilvl w:val="0"/>
          <w:numId w:val="6"/>
        </w:numPr>
      </w:pPr>
      <w:r>
        <w:t>sume eronate;</w:t>
      </w:r>
    </w:p>
    <w:p w14:paraId="4F3483E7" w14:textId="77777777" w:rsidR="00114A59" w:rsidRDefault="000740C1">
      <w:pPr>
        <w:pStyle w:val="NormalWeb"/>
        <w:numPr>
          <w:ilvl w:val="0"/>
          <w:numId w:val="6"/>
        </w:numPr>
      </w:pPr>
      <w:r>
        <w:t>omisiuni de tranzacții;</w:t>
      </w:r>
    </w:p>
    <w:p w14:paraId="2CB51C52" w14:textId="77777777" w:rsidR="00114A59" w:rsidRDefault="000740C1">
      <w:pPr>
        <w:pStyle w:val="NormalWeb"/>
        <w:numPr>
          <w:ilvl w:val="0"/>
          <w:numId w:val="6"/>
        </w:numPr>
      </w:pPr>
      <w:r>
        <w:t>erori de mapare a conturilor.</w:t>
      </w:r>
    </w:p>
    <w:p w14:paraId="3B0C42BE" w14:textId="77777777" w:rsidR="00114A59" w:rsidRDefault="00114A59">
      <w:pPr>
        <w:rPr>
          <w:b/>
          <w:sz w:val="28"/>
          <w:szCs w:val="28"/>
        </w:rPr>
      </w:pPr>
    </w:p>
    <w:p w14:paraId="60693B67" w14:textId="77777777" w:rsidR="00114A59" w:rsidRDefault="000740C1">
      <w:pPr>
        <w:rPr>
          <w:b/>
          <w:sz w:val="28"/>
          <w:szCs w:val="28"/>
        </w:rPr>
      </w:pPr>
      <w:r>
        <w:rPr>
          <w:b/>
          <w:sz w:val="28"/>
          <w:szCs w:val="28"/>
        </w:rPr>
        <w:t xml:space="preserve">8.2 </w:t>
      </w:r>
      <w:proofErr w:type="spellStart"/>
      <w:r>
        <w:rPr>
          <w:b/>
          <w:sz w:val="28"/>
          <w:szCs w:val="28"/>
        </w:rPr>
        <w:t>Procedura</w:t>
      </w:r>
      <w:proofErr w:type="spellEnd"/>
      <w:r>
        <w:rPr>
          <w:b/>
          <w:sz w:val="28"/>
          <w:szCs w:val="28"/>
        </w:rPr>
        <w:t xml:space="preserve"> de </w:t>
      </w:r>
      <w:proofErr w:type="spellStart"/>
      <w:r>
        <w:rPr>
          <w:b/>
          <w:sz w:val="28"/>
          <w:szCs w:val="28"/>
        </w:rPr>
        <w:t>corectare</w:t>
      </w:r>
      <w:proofErr w:type="spellEnd"/>
    </w:p>
    <w:p w14:paraId="4018CA17" w14:textId="77777777" w:rsidR="00114A59" w:rsidRDefault="000740C1">
      <w:pPr>
        <w:pStyle w:val="NormalWeb"/>
      </w:pPr>
      <w:r>
        <w:t>Corectarea erorilor se realizează prin:</w:t>
      </w:r>
    </w:p>
    <w:p w14:paraId="120DAEDF" w14:textId="77777777" w:rsidR="00114A59" w:rsidRDefault="000740C1">
      <w:pPr>
        <w:pStyle w:val="NormalWeb"/>
        <w:numPr>
          <w:ilvl w:val="0"/>
          <w:numId w:val="20"/>
        </w:numPr>
      </w:pPr>
      <w:r>
        <w:t>refacerea evidenței contabile, dacă este cazul;</w:t>
      </w:r>
    </w:p>
    <w:p w14:paraId="31FA64AC" w14:textId="77777777" w:rsidR="00114A59" w:rsidRDefault="000740C1">
      <w:pPr>
        <w:pStyle w:val="NormalWeb"/>
        <w:numPr>
          <w:ilvl w:val="0"/>
          <w:numId w:val="20"/>
        </w:numPr>
      </w:pPr>
      <w:r>
        <w:t>regenerarea fișierului SAF-T corectat;</w:t>
      </w:r>
    </w:p>
    <w:p w14:paraId="6DF4F525" w14:textId="77777777" w:rsidR="00114A59" w:rsidRDefault="000740C1">
      <w:pPr>
        <w:pStyle w:val="NormalWeb"/>
        <w:numPr>
          <w:ilvl w:val="0"/>
          <w:numId w:val="20"/>
        </w:numPr>
      </w:pPr>
      <w:r>
        <w:t xml:space="preserve">depunerea unei </w:t>
      </w:r>
      <w:r>
        <w:rPr>
          <w:rStyle w:val="Strong"/>
        </w:rPr>
        <w:t>declarații D406 rectificative</w:t>
      </w:r>
      <w:r>
        <w:t>, conform instrucțiunilor ANAF.</w:t>
      </w:r>
    </w:p>
    <w:p w14:paraId="696D8466" w14:textId="77777777" w:rsidR="00114A59" w:rsidRDefault="000740C1">
      <w:pPr>
        <w:pStyle w:val="NormalWeb"/>
      </w:pPr>
      <w:r>
        <w:lastRenderedPageBreak/>
        <w:t>Conform Codului de procedură fiscală, declarațiile rectificative pot fi depuse ori de câte ori se constată erori, înainte de inițierea unei inspecții fiscale.</w:t>
      </w:r>
    </w:p>
    <w:p w14:paraId="297D35EA" w14:textId="77777777" w:rsidR="00114A59" w:rsidRDefault="00114A59">
      <w:pPr>
        <w:rPr>
          <w:b/>
          <w:sz w:val="28"/>
          <w:szCs w:val="28"/>
        </w:rPr>
      </w:pPr>
    </w:p>
    <w:p w14:paraId="438A2B53" w14:textId="77777777" w:rsidR="00114A59" w:rsidRDefault="000740C1">
      <w:pPr>
        <w:rPr>
          <w:b/>
          <w:sz w:val="28"/>
          <w:szCs w:val="28"/>
        </w:rPr>
      </w:pPr>
      <w:r>
        <w:rPr>
          <w:b/>
          <w:sz w:val="28"/>
          <w:szCs w:val="28"/>
        </w:rPr>
        <w:t xml:space="preserve">8.3 </w:t>
      </w:r>
      <w:proofErr w:type="spellStart"/>
      <w:r>
        <w:rPr>
          <w:b/>
          <w:sz w:val="28"/>
          <w:szCs w:val="28"/>
        </w:rPr>
        <w:t>Documentarea</w:t>
      </w:r>
      <w:proofErr w:type="spellEnd"/>
      <w:r>
        <w:rPr>
          <w:b/>
          <w:sz w:val="28"/>
          <w:szCs w:val="28"/>
        </w:rPr>
        <w:t xml:space="preserve"> </w:t>
      </w:r>
      <w:proofErr w:type="spellStart"/>
      <w:r>
        <w:rPr>
          <w:b/>
          <w:sz w:val="28"/>
          <w:szCs w:val="28"/>
        </w:rPr>
        <w:t>corecțiilor</w:t>
      </w:r>
      <w:proofErr w:type="spellEnd"/>
    </w:p>
    <w:p w14:paraId="26ACD669" w14:textId="77777777" w:rsidR="00114A59" w:rsidRDefault="000740C1">
      <w:pPr>
        <w:pStyle w:val="NormalWeb"/>
      </w:pPr>
      <w:r>
        <w:t>Toate corecțiile trebuie documentate intern prin:</w:t>
      </w:r>
    </w:p>
    <w:p w14:paraId="4FAA4A04" w14:textId="77777777" w:rsidR="00114A59" w:rsidRDefault="000740C1">
      <w:pPr>
        <w:pStyle w:val="NormalWeb"/>
        <w:numPr>
          <w:ilvl w:val="0"/>
          <w:numId w:val="3"/>
        </w:numPr>
      </w:pPr>
      <w:r>
        <w:t>note explicative;</w:t>
      </w:r>
    </w:p>
    <w:p w14:paraId="52E66D6B" w14:textId="77777777" w:rsidR="00114A59" w:rsidRDefault="000740C1">
      <w:pPr>
        <w:pStyle w:val="NormalWeb"/>
        <w:numPr>
          <w:ilvl w:val="0"/>
          <w:numId w:val="3"/>
        </w:numPr>
      </w:pPr>
      <w:r>
        <w:t>referințe la documentele justificative;</w:t>
      </w:r>
    </w:p>
    <w:p w14:paraId="6D008646" w14:textId="77777777" w:rsidR="00114A59" w:rsidRDefault="000740C1">
      <w:pPr>
        <w:pStyle w:val="NormalWeb"/>
        <w:numPr>
          <w:ilvl w:val="0"/>
          <w:numId w:val="3"/>
        </w:numPr>
      </w:pPr>
      <w:r>
        <w:t>decizii interne de corectare.</w:t>
      </w:r>
    </w:p>
    <w:p w14:paraId="482C148E" w14:textId="77777777" w:rsidR="00114A59" w:rsidRDefault="000740C1">
      <w:pPr>
        <w:pStyle w:val="NormalWeb"/>
      </w:pPr>
      <w:r>
        <w:t>Această documentație este esențială în cazul unui control fiscal.</w:t>
      </w:r>
    </w:p>
    <w:p w14:paraId="5E1D5F6E" w14:textId="77777777" w:rsidR="00114A59" w:rsidRDefault="00114A59">
      <w:pPr>
        <w:rPr>
          <w:b/>
          <w:sz w:val="28"/>
          <w:szCs w:val="28"/>
        </w:rPr>
      </w:pPr>
    </w:p>
    <w:p w14:paraId="27E2E29E" w14:textId="77777777" w:rsidR="00114A59" w:rsidRDefault="000740C1">
      <w:pPr>
        <w:rPr>
          <w:b/>
          <w:sz w:val="28"/>
          <w:szCs w:val="28"/>
        </w:rPr>
      </w:pPr>
      <w:r>
        <w:rPr>
          <w:b/>
          <w:sz w:val="28"/>
          <w:szCs w:val="28"/>
        </w:rPr>
        <w:t xml:space="preserve">9. Control intern </w:t>
      </w:r>
      <w:proofErr w:type="spellStart"/>
      <w:r>
        <w:rPr>
          <w:b/>
          <w:sz w:val="28"/>
          <w:szCs w:val="28"/>
        </w:rPr>
        <w:t>și</w:t>
      </w:r>
      <w:proofErr w:type="spellEnd"/>
      <w:r>
        <w:rPr>
          <w:b/>
          <w:sz w:val="28"/>
          <w:szCs w:val="28"/>
        </w:rPr>
        <w:t xml:space="preserve"> </w:t>
      </w:r>
      <w:proofErr w:type="spellStart"/>
      <w:r>
        <w:rPr>
          <w:b/>
          <w:sz w:val="28"/>
          <w:szCs w:val="28"/>
        </w:rPr>
        <w:t>prevenirea</w:t>
      </w:r>
      <w:proofErr w:type="spellEnd"/>
      <w:r>
        <w:rPr>
          <w:b/>
          <w:sz w:val="28"/>
          <w:szCs w:val="28"/>
        </w:rPr>
        <w:t xml:space="preserve"> </w:t>
      </w:r>
      <w:proofErr w:type="spellStart"/>
      <w:r>
        <w:rPr>
          <w:b/>
          <w:sz w:val="28"/>
          <w:szCs w:val="28"/>
        </w:rPr>
        <w:t>riscurilor</w:t>
      </w:r>
      <w:proofErr w:type="spellEnd"/>
    </w:p>
    <w:p w14:paraId="461C9134" w14:textId="77777777" w:rsidR="00114A59" w:rsidRDefault="000740C1">
      <w:pPr>
        <w:pStyle w:val="NormalWeb"/>
      </w:pPr>
      <w:r>
        <w:t>Pentru reducerea riscurilor asociate SAF-T, societatea aplică:</w:t>
      </w:r>
    </w:p>
    <w:p w14:paraId="50FB4E82" w14:textId="77777777" w:rsidR="00114A59" w:rsidRDefault="000740C1">
      <w:pPr>
        <w:pStyle w:val="NormalWeb"/>
        <w:numPr>
          <w:ilvl w:val="0"/>
          <w:numId w:val="7"/>
        </w:numPr>
      </w:pPr>
      <w:r>
        <w:t xml:space="preserve">verificări lunare de corelare între SAF-T, D300, </w:t>
      </w:r>
      <w:r>
        <w:t>D394 și balanță;</w:t>
      </w:r>
    </w:p>
    <w:p w14:paraId="53FFAA2A" w14:textId="77777777" w:rsidR="00114A59" w:rsidRDefault="000740C1">
      <w:pPr>
        <w:pStyle w:val="NormalWeb"/>
        <w:numPr>
          <w:ilvl w:val="0"/>
          <w:numId w:val="7"/>
        </w:numPr>
      </w:pPr>
      <w:r>
        <w:t>proceduri clare de mapare a conturilor;</w:t>
      </w:r>
    </w:p>
    <w:p w14:paraId="122FFE67" w14:textId="77777777" w:rsidR="00114A59" w:rsidRDefault="000740C1">
      <w:pPr>
        <w:pStyle w:val="NormalWeb"/>
        <w:numPr>
          <w:ilvl w:val="0"/>
          <w:numId w:val="7"/>
        </w:numPr>
      </w:pPr>
      <w:r>
        <w:t>arhivarea fișierelor SAF-T și a recipiselor de depunere;</w:t>
      </w:r>
    </w:p>
    <w:p w14:paraId="563F7388" w14:textId="77777777" w:rsidR="00114A59" w:rsidRDefault="000740C1">
      <w:pPr>
        <w:pStyle w:val="NormalWeb"/>
        <w:numPr>
          <w:ilvl w:val="0"/>
          <w:numId w:val="7"/>
        </w:numPr>
      </w:pPr>
      <w:r>
        <w:t>revizuirea periodică a procedurii, în funcție de modificările legislative.</w:t>
      </w:r>
    </w:p>
    <w:p w14:paraId="5B40187F" w14:textId="77777777" w:rsidR="00114A59" w:rsidRDefault="00114A59">
      <w:pPr>
        <w:rPr>
          <w:b/>
          <w:sz w:val="28"/>
          <w:szCs w:val="28"/>
        </w:rPr>
      </w:pPr>
    </w:p>
    <w:p w14:paraId="44F8B626" w14:textId="77777777" w:rsidR="00114A59" w:rsidRDefault="000740C1">
      <w:pPr>
        <w:rPr>
          <w:b/>
          <w:sz w:val="28"/>
          <w:szCs w:val="28"/>
        </w:rPr>
      </w:pPr>
      <w:r>
        <w:rPr>
          <w:b/>
          <w:sz w:val="28"/>
          <w:szCs w:val="28"/>
        </w:rPr>
        <w:t xml:space="preserve">10. </w:t>
      </w:r>
      <w:proofErr w:type="spellStart"/>
      <w:r>
        <w:rPr>
          <w:b/>
          <w:sz w:val="28"/>
          <w:szCs w:val="28"/>
        </w:rPr>
        <w:t>Arhivarea</w:t>
      </w:r>
      <w:proofErr w:type="spellEnd"/>
      <w:r>
        <w:rPr>
          <w:b/>
          <w:sz w:val="28"/>
          <w:szCs w:val="28"/>
        </w:rPr>
        <w:t xml:space="preserve"> </w:t>
      </w:r>
      <w:proofErr w:type="spellStart"/>
      <w:r>
        <w:rPr>
          <w:b/>
          <w:sz w:val="28"/>
          <w:szCs w:val="28"/>
        </w:rPr>
        <w:t>fișierelor</w:t>
      </w:r>
      <w:proofErr w:type="spellEnd"/>
      <w:r>
        <w:rPr>
          <w:b/>
          <w:sz w:val="28"/>
          <w:szCs w:val="28"/>
        </w:rPr>
        <w:t xml:space="preserve"> SAF-T</w:t>
      </w:r>
    </w:p>
    <w:p w14:paraId="1470ACDE" w14:textId="77777777" w:rsidR="00114A59" w:rsidRDefault="000740C1">
      <w:pPr>
        <w:pStyle w:val="NormalWeb"/>
      </w:pPr>
      <w:r>
        <w:t xml:space="preserve">Fișierele SAF-T depuse, recipisele ANAF și documentele justificative se arhivează pentru o perioadă de minimum </w:t>
      </w:r>
      <w:r>
        <w:rPr>
          <w:rStyle w:val="Strong"/>
        </w:rPr>
        <w:t>10 ani</w:t>
      </w:r>
      <w:r>
        <w:t>, conform Legii contabilității și Codului de procedură fiscală, atât în format electronic, cât și fizic, acolo unde este cazul.</w:t>
      </w:r>
    </w:p>
    <w:p w14:paraId="41A48B0D" w14:textId="77777777" w:rsidR="00114A59" w:rsidRDefault="00114A59">
      <w:pPr>
        <w:rPr>
          <w:b/>
          <w:sz w:val="28"/>
          <w:szCs w:val="28"/>
        </w:rPr>
      </w:pPr>
    </w:p>
    <w:p w14:paraId="607759B9" w14:textId="77777777" w:rsidR="00114A59" w:rsidRDefault="000740C1">
      <w:pPr>
        <w:rPr>
          <w:b/>
          <w:sz w:val="28"/>
          <w:szCs w:val="28"/>
        </w:rPr>
      </w:pPr>
      <w:r>
        <w:rPr>
          <w:b/>
          <w:sz w:val="28"/>
          <w:szCs w:val="28"/>
        </w:rPr>
        <w:t xml:space="preserve">11. </w:t>
      </w:r>
      <w:proofErr w:type="spellStart"/>
      <w:r>
        <w:rPr>
          <w:b/>
          <w:sz w:val="28"/>
          <w:szCs w:val="28"/>
        </w:rPr>
        <w:t>Dispoziții</w:t>
      </w:r>
      <w:proofErr w:type="spellEnd"/>
      <w:r>
        <w:rPr>
          <w:b/>
          <w:sz w:val="28"/>
          <w:szCs w:val="28"/>
        </w:rPr>
        <w:t xml:space="preserve"> finale</w:t>
      </w:r>
    </w:p>
    <w:p w14:paraId="5DB9EC8A" w14:textId="77777777" w:rsidR="00114A59" w:rsidRDefault="000740C1">
      <w:pPr>
        <w:pStyle w:val="NormalWeb"/>
      </w:pPr>
      <w:r>
        <w:t>Având în vedere rolul central al SAF-T în strategia de control a ANAF în 2026, respectarea prezentei proceduri este obligatorie. Orice abatere poate conduce la sancțiuni contravenționale, ajustări fiscale și creșterea semnificativă a riscului de inspecție fiscală.</w:t>
      </w:r>
    </w:p>
    <w:p w14:paraId="40B45E46" w14:textId="77777777" w:rsidR="00114A59" w:rsidRDefault="00114A59">
      <w:pPr>
        <w:rPr>
          <w:lang w:val="ro-RO"/>
        </w:rPr>
      </w:pPr>
    </w:p>
    <w:p w14:paraId="62916BBC" w14:textId="77777777" w:rsidR="00114A59" w:rsidRDefault="00114A59">
      <w:pPr>
        <w:rPr>
          <w:lang w:val="ro-RO"/>
        </w:rPr>
      </w:pPr>
    </w:p>
    <w:p w14:paraId="7FDEEFFF" w14:textId="77777777" w:rsidR="00114A59" w:rsidRDefault="00114A59">
      <w:pPr>
        <w:rPr>
          <w:lang w:val="ro-RO"/>
        </w:rPr>
      </w:pPr>
    </w:p>
    <w:p w14:paraId="26AA0EA3" w14:textId="77777777" w:rsidR="00114A59" w:rsidRDefault="00114A59">
      <w:pPr>
        <w:rPr>
          <w:lang w:val="ro-RO"/>
        </w:rPr>
      </w:pPr>
    </w:p>
    <w:p w14:paraId="65004693" w14:textId="77777777" w:rsidR="00114A59" w:rsidRDefault="00114A59">
      <w:pPr>
        <w:rPr>
          <w:lang w:val="ro-RO"/>
        </w:rPr>
      </w:pPr>
    </w:p>
    <w:p w14:paraId="56A05A8E" w14:textId="77777777" w:rsidR="00114A59" w:rsidRDefault="00114A59">
      <w:pPr>
        <w:rPr>
          <w:lang w:val="ro-RO"/>
        </w:rPr>
      </w:pPr>
    </w:p>
    <w:p w14:paraId="60BEDBAA" w14:textId="77777777" w:rsidR="00114A59" w:rsidRDefault="00114A59">
      <w:pPr>
        <w:rPr>
          <w:lang w:val="ro-RO"/>
        </w:rPr>
      </w:pPr>
    </w:p>
    <w:p w14:paraId="14FE000C" w14:textId="77777777" w:rsidR="00114A59" w:rsidRDefault="00114A59">
      <w:pPr>
        <w:rPr>
          <w:lang w:val="ro-RO"/>
        </w:rPr>
      </w:pPr>
    </w:p>
    <w:p w14:paraId="6F54866D" w14:textId="77777777" w:rsidR="00114A59" w:rsidRDefault="00114A59">
      <w:pPr>
        <w:rPr>
          <w:lang w:val="ro-RO"/>
        </w:rPr>
      </w:pPr>
    </w:p>
    <w:p w14:paraId="18B5FB09" w14:textId="77777777" w:rsidR="00114A59" w:rsidRDefault="00114A59">
      <w:pPr>
        <w:rPr>
          <w:lang w:val="ro-RO"/>
        </w:rPr>
      </w:pPr>
    </w:p>
    <w:p w14:paraId="186C506E" w14:textId="77777777" w:rsidR="00114A59" w:rsidRDefault="00114A59">
      <w:pPr>
        <w:rPr>
          <w:lang w:val="ro-RO"/>
        </w:rPr>
      </w:pPr>
    </w:p>
    <w:p w14:paraId="38040E4A" w14:textId="77777777" w:rsidR="00114A59" w:rsidRDefault="00114A59">
      <w:pPr>
        <w:rPr>
          <w:lang w:val="ro-RO"/>
        </w:rPr>
      </w:pPr>
    </w:p>
    <w:p w14:paraId="361A828B" w14:textId="77777777" w:rsidR="00114A59" w:rsidRDefault="00114A59">
      <w:pPr>
        <w:rPr>
          <w:lang w:val="ro-RO"/>
        </w:rPr>
      </w:pPr>
    </w:p>
    <w:p w14:paraId="320ED036" w14:textId="77777777" w:rsidR="00114A59" w:rsidRDefault="00114A59">
      <w:pPr>
        <w:rPr>
          <w:lang w:val="ro-RO"/>
        </w:rPr>
      </w:pPr>
    </w:p>
    <w:sectPr w:rsidR="00114A59">
      <w:pgSz w:w="12240" w:h="15840"/>
      <w:pgMar w:top="1417" w:right="1417" w:bottom="1417"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iberation Sans">
    <w:altName w:val="Arial"/>
    <w:charset w:val="01"/>
    <w:family w:val="swiss"/>
    <w:pitch w:val="variable"/>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90A0F"/>
    <w:multiLevelType w:val="multilevel"/>
    <w:tmpl w:val="22EE85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129A4ACF"/>
    <w:multiLevelType w:val="multilevel"/>
    <w:tmpl w:val="787CAD2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178572F3"/>
    <w:multiLevelType w:val="multilevel"/>
    <w:tmpl w:val="679439A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224723AE"/>
    <w:multiLevelType w:val="multilevel"/>
    <w:tmpl w:val="1CC8AF3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22F967AC"/>
    <w:multiLevelType w:val="multilevel"/>
    <w:tmpl w:val="075A73A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2A0374A5"/>
    <w:multiLevelType w:val="multilevel"/>
    <w:tmpl w:val="6CB23F7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2F883C82"/>
    <w:multiLevelType w:val="multilevel"/>
    <w:tmpl w:val="011E196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35646BBD"/>
    <w:multiLevelType w:val="multilevel"/>
    <w:tmpl w:val="153AD85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35C44F08"/>
    <w:multiLevelType w:val="multilevel"/>
    <w:tmpl w:val="37E0F6F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3AE105FB"/>
    <w:multiLevelType w:val="multilevel"/>
    <w:tmpl w:val="5C9432B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41D95D0F"/>
    <w:multiLevelType w:val="multilevel"/>
    <w:tmpl w:val="AD2A970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43B07A37"/>
    <w:multiLevelType w:val="multilevel"/>
    <w:tmpl w:val="A2AE9D4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47316BD0"/>
    <w:multiLevelType w:val="multilevel"/>
    <w:tmpl w:val="C90A3ED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4A1D7F04"/>
    <w:multiLevelType w:val="multilevel"/>
    <w:tmpl w:val="43E0737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4AB37A5D"/>
    <w:multiLevelType w:val="multilevel"/>
    <w:tmpl w:val="4DA2B04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4D7B3593"/>
    <w:multiLevelType w:val="multilevel"/>
    <w:tmpl w:val="2CE235C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4E416899"/>
    <w:multiLevelType w:val="multilevel"/>
    <w:tmpl w:val="08A6456A"/>
    <w:lvl w:ilvl="0">
      <w:start w:val="19"/>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DE3667"/>
    <w:multiLevelType w:val="multilevel"/>
    <w:tmpl w:val="9D8A506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5462732A"/>
    <w:multiLevelType w:val="multilevel"/>
    <w:tmpl w:val="B2C23F6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15:restartNumberingAfterBreak="0">
    <w:nsid w:val="59414EB9"/>
    <w:multiLevelType w:val="multilevel"/>
    <w:tmpl w:val="96D8610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15:restartNumberingAfterBreak="0">
    <w:nsid w:val="5FAB7FFC"/>
    <w:multiLevelType w:val="multilevel"/>
    <w:tmpl w:val="554A89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 w15:restartNumberingAfterBreak="0">
    <w:nsid w:val="79A217AD"/>
    <w:multiLevelType w:val="multilevel"/>
    <w:tmpl w:val="1ADA8C7A"/>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7C564A97"/>
    <w:multiLevelType w:val="multilevel"/>
    <w:tmpl w:val="A6FED33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99763710">
    <w:abstractNumId w:val="21"/>
  </w:num>
  <w:num w:numId="2" w16cid:durableId="586234442">
    <w:abstractNumId w:val="9"/>
  </w:num>
  <w:num w:numId="3" w16cid:durableId="1090467549">
    <w:abstractNumId w:val="11"/>
  </w:num>
  <w:num w:numId="4" w16cid:durableId="349065231">
    <w:abstractNumId w:val="15"/>
  </w:num>
  <w:num w:numId="5" w16cid:durableId="1732190905">
    <w:abstractNumId w:val="18"/>
  </w:num>
  <w:num w:numId="6" w16cid:durableId="849610086">
    <w:abstractNumId w:val="13"/>
  </w:num>
  <w:num w:numId="7" w16cid:durableId="1008170664">
    <w:abstractNumId w:val="17"/>
  </w:num>
  <w:num w:numId="8" w16cid:durableId="196041953">
    <w:abstractNumId w:val="0"/>
  </w:num>
  <w:num w:numId="9" w16cid:durableId="63572348">
    <w:abstractNumId w:val="3"/>
  </w:num>
  <w:num w:numId="10" w16cid:durableId="568225825">
    <w:abstractNumId w:val="10"/>
  </w:num>
  <w:num w:numId="11" w16cid:durableId="1727289569">
    <w:abstractNumId w:val="6"/>
  </w:num>
  <w:num w:numId="12" w16cid:durableId="167868507">
    <w:abstractNumId w:val="16"/>
  </w:num>
  <w:num w:numId="13" w16cid:durableId="511727668">
    <w:abstractNumId w:val="4"/>
  </w:num>
  <w:num w:numId="14" w16cid:durableId="658966645">
    <w:abstractNumId w:val="5"/>
  </w:num>
  <w:num w:numId="15" w16cid:durableId="270012221">
    <w:abstractNumId w:val="14"/>
  </w:num>
  <w:num w:numId="16" w16cid:durableId="655649883">
    <w:abstractNumId w:val="1"/>
  </w:num>
  <w:num w:numId="17" w16cid:durableId="343897507">
    <w:abstractNumId w:val="22"/>
  </w:num>
  <w:num w:numId="18" w16cid:durableId="1300306986">
    <w:abstractNumId w:val="20"/>
  </w:num>
  <w:num w:numId="19" w16cid:durableId="206647564">
    <w:abstractNumId w:val="12"/>
  </w:num>
  <w:num w:numId="20" w16cid:durableId="784301827">
    <w:abstractNumId w:val="2"/>
  </w:num>
  <w:num w:numId="21" w16cid:durableId="2091386665">
    <w:abstractNumId w:val="19"/>
  </w:num>
  <w:num w:numId="22" w16cid:durableId="1915815137">
    <w:abstractNumId w:val="8"/>
  </w:num>
  <w:num w:numId="23" w16cid:durableId="959087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0"/>
  <w:characterSpacingControl w:val="doNotCompress"/>
  <w:compat>
    <w:usePrinterMetrics/>
    <w:doNotBreakWrappedTables/>
    <w:compatSetting w:name="compatibilityMode" w:uri="http://schemas.microsoft.com/office/word" w:val="11"/>
    <w:compatSetting w:name="useWord2013TrackBottomHyphenation" w:uri="http://schemas.microsoft.com/office/word" w:val="1"/>
  </w:compat>
  <w:rsids>
    <w:rsidRoot w:val="00114A59"/>
    <w:rsid w:val="000740C1"/>
    <w:rsid w:val="00114A59"/>
    <w:rsid w:val="00C17814"/>
    <w:rsid w:val="00D91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7AA87"/>
  <w15:docId w15:val="{7715EE80-AB8A-47D8-B98C-5763DD361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textAlignment w:val="baseline"/>
    </w:pPr>
    <w:rPr>
      <w:rFonts w:ascii="Times New Roman" w:eastAsia="Times New Roman" w:hAnsi="Times New Roman" w:cs="Times New Roman"/>
      <w:szCs w:val="20"/>
      <w:lang w:bidi="ar-SA"/>
    </w:rPr>
  </w:style>
  <w:style w:type="paragraph" w:styleId="Heading1">
    <w:name w:val="heading 1"/>
    <w:basedOn w:val="Normal"/>
    <w:next w:val="Normal"/>
    <w:uiPriority w:val="9"/>
    <w:qFormat/>
    <w:pPr>
      <w:keepNext/>
      <w:numPr>
        <w:numId w:val="1"/>
      </w:numPr>
      <w:spacing w:before="240" w:after="60"/>
      <w:outlineLvl w:val="0"/>
    </w:pPr>
    <w:rPr>
      <w:rFonts w:ascii="Arial" w:hAnsi="Arial" w:cs="Arial"/>
      <w:b/>
      <w:kern w:val="2"/>
      <w:sz w:val="32"/>
      <w:lang w:val="ro-RO"/>
    </w:rPr>
  </w:style>
  <w:style w:type="paragraph" w:styleId="Heading2">
    <w:name w:val="heading 2"/>
    <w:basedOn w:val="Normal"/>
    <w:next w:val="Normal"/>
    <w:uiPriority w:val="9"/>
    <w:semiHidden/>
    <w:unhideWhenUsed/>
    <w:qFormat/>
    <w:pPr>
      <w:keepNext/>
      <w:numPr>
        <w:ilvl w:val="1"/>
        <w:numId w:val="1"/>
      </w:numPr>
      <w:spacing w:before="240" w:after="60"/>
      <w:outlineLvl w:val="1"/>
    </w:pPr>
    <w:rPr>
      <w:rFonts w:ascii="Arial" w:hAnsi="Arial" w:cs="Arial"/>
      <w:b/>
      <w:i/>
      <w:sz w:val="28"/>
      <w:lang w:val="ro-RO"/>
    </w:rPr>
  </w:style>
  <w:style w:type="paragraph" w:styleId="Heading3">
    <w:name w:val="heading 3"/>
    <w:basedOn w:val="Normal"/>
    <w:next w:val="Normal"/>
    <w:uiPriority w:val="9"/>
    <w:semiHidden/>
    <w:unhideWhenUsed/>
    <w:qFormat/>
    <w:pPr>
      <w:keepNext/>
      <w:numPr>
        <w:ilvl w:val="2"/>
        <w:numId w:val="1"/>
      </w:numPr>
      <w:spacing w:before="240" w:after="60"/>
      <w:outlineLvl w:val="2"/>
    </w:pPr>
    <w:rPr>
      <w:rFonts w:ascii="Arial" w:hAnsi="Arial" w:cs="Arial"/>
      <w:b/>
      <w:sz w:val="26"/>
      <w:lang w:val="ro-RO"/>
    </w:rPr>
  </w:style>
  <w:style w:type="paragraph" w:styleId="Heading4">
    <w:name w:val="heading 4"/>
    <w:basedOn w:val="Normal"/>
    <w:next w:val="Normal"/>
    <w:uiPriority w:val="9"/>
    <w:semiHidden/>
    <w:unhideWhenUsed/>
    <w:qFormat/>
    <w:pPr>
      <w:keepNext/>
      <w:numPr>
        <w:ilvl w:val="3"/>
        <w:numId w:val="1"/>
      </w:numPr>
      <w:outlineLvl w:val="3"/>
    </w:pPr>
    <w:rPr>
      <w:i/>
    </w:rPr>
  </w:style>
  <w:style w:type="paragraph" w:styleId="Heading5">
    <w:name w:val="heading 5"/>
    <w:basedOn w:val="Normal"/>
    <w:next w:val="Normal"/>
    <w:uiPriority w:val="9"/>
    <w:semiHidden/>
    <w:unhideWhenUsed/>
    <w:qFormat/>
    <w:pPr>
      <w:numPr>
        <w:ilvl w:val="4"/>
        <w:numId w:val="1"/>
      </w:numPr>
      <w:spacing w:before="240" w:after="60"/>
      <w:outlineLvl w:val="4"/>
    </w:pPr>
    <w:rPr>
      <w:b/>
      <w:i/>
      <w:sz w:val="26"/>
    </w:rPr>
  </w:style>
  <w:style w:type="paragraph" w:styleId="Heading6">
    <w:name w:val="heading 6"/>
    <w:basedOn w:val="Normal"/>
    <w:next w:val="BodyText"/>
    <w:uiPriority w:val="9"/>
    <w:semiHidden/>
    <w:unhideWhenUsed/>
    <w:qFormat/>
    <w:pPr>
      <w:numPr>
        <w:ilvl w:val="5"/>
        <w:numId w:val="1"/>
      </w:numPr>
      <w:spacing w:before="100" w:after="100"/>
      <w:jc w:val="center"/>
      <w:outlineLvl w:val="5"/>
    </w:pPr>
    <w:rPr>
      <w:b/>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qFormat/>
    <w:rPr>
      <w:rFonts w:ascii="Symbol" w:hAnsi="Symbol" w:cs="Symbol"/>
      <w:sz w:val="20"/>
    </w:rPr>
  </w:style>
  <w:style w:type="character" w:customStyle="1" w:styleId="WW8Num4z1">
    <w:name w:val="WW8Num4z1"/>
    <w:qFormat/>
    <w:rPr>
      <w:rFonts w:ascii="Courier New" w:hAnsi="Courier New" w:cs="Courier New"/>
      <w:sz w:val="20"/>
    </w:rPr>
  </w:style>
  <w:style w:type="character" w:customStyle="1" w:styleId="WW8Num4z2">
    <w:name w:val="WW8Num4z2"/>
    <w:qFormat/>
    <w:rPr>
      <w:rFonts w:ascii="Wingdings" w:hAnsi="Wingdings" w:cs="Wingdings"/>
      <w:sz w:val="20"/>
    </w:rPr>
  </w:style>
  <w:style w:type="character" w:customStyle="1" w:styleId="WW8Num5z0">
    <w:name w:val="WW8Num5z0"/>
    <w:qFormat/>
    <w:rPr>
      <w:rFonts w:ascii="Symbol" w:hAnsi="Symbol" w:cs="Symbol"/>
      <w:sz w:val="20"/>
    </w:rPr>
  </w:style>
  <w:style w:type="character" w:customStyle="1" w:styleId="WW8Num6z0">
    <w:name w:val="WW8Num6z0"/>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Symbol"/>
      <w:sz w:val="20"/>
    </w:rPr>
  </w:style>
  <w:style w:type="character" w:customStyle="1" w:styleId="WW8Num10z1">
    <w:name w:val="WW8Num10z1"/>
    <w:qFormat/>
    <w:rPr>
      <w:rFonts w:ascii="Courier New" w:hAnsi="Courier New" w:cs="Courier New"/>
      <w:sz w:val="20"/>
    </w:rPr>
  </w:style>
  <w:style w:type="character" w:customStyle="1" w:styleId="WW8Num10z2">
    <w:name w:val="WW8Num10z2"/>
    <w:qFormat/>
    <w:rPr>
      <w:rFonts w:ascii="Wingdings" w:hAnsi="Wingdings" w:cs="Wingdings"/>
      <w:sz w:val="20"/>
    </w:rPr>
  </w:style>
  <w:style w:type="character" w:customStyle="1" w:styleId="WW8Num11z0">
    <w:name w:val="WW8Num11z0"/>
    <w:qFormat/>
    <w:rPr>
      <w:rFonts w:ascii="Symbol" w:hAnsi="Symbol" w:cs="Symbol"/>
      <w:sz w:val="20"/>
    </w:rPr>
  </w:style>
  <w:style w:type="character" w:customStyle="1" w:styleId="WW8Num11z1">
    <w:name w:val="WW8Num11z1"/>
    <w:qFormat/>
    <w:rPr>
      <w:rFonts w:ascii="Courier New" w:hAnsi="Courier New" w:cs="Courier New"/>
      <w:sz w:val="20"/>
    </w:rPr>
  </w:style>
  <w:style w:type="character" w:customStyle="1" w:styleId="WW8Num11z2">
    <w:name w:val="WW8Num11z2"/>
    <w:qFormat/>
    <w:rPr>
      <w:rFonts w:ascii="Wingdings" w:hAnsi="Wingdings" w:cs="Wingdings"/>
      <w:sz w:val="20"/>
    </w:rPr>
  </w:style>
  <w:style w:type="character" w:customStyle="1" w:styleId="WW8Num12z0">
    <w:name w:val="WW8Num12z0"/>
    <w:qFormat/>
    <w:rPr>
      <w:rFonts w:ascii="Symbol" w:hAnsi="Symbol" w:cs="Symbol"/>
      <w:sz w:val="20"/>
    </w:rPr>
  </w:style>
  <w:style w:type="character" w:customStyle="1" w:styleId="WW8Num12z1">
    <w:name w:val="WW8Num12z1"/>
    <w:qFormat/>
    <w:rPr>
      <w:rFonts w:ascii="Courier New" w:hAnsi="Courier New" w:cs="Courier New"/>
      <w:sz w:val="20"/>
    </w:rPr>
  </w:style>
  <w:style w:type="character" w:customStyle="1" w:styleId="WW8Num12z2">
    <w:name w:val="WW8Num12z2"/>
    <w:qFormat/>
    <w:rPr>
      <w:rFonts w:ascii="Wingdings" w:hAnsi="Wingdings" w:cs="Wingdings"/>
      <w:sz w:val="20"/>
    </w:rPr>
  </w:style>
  <w:style w:type="character" w:customStyle="1" w:styleId="WW8Num13z0">
    <w:name w:val="WW8Num13z0"/>
    <w:qFormat/>
    <w:rPr>
      <w:rFonts w:ascii="Symbol" w:hAnsi="Symbol" w:cs="Symbol"/>
      <w:sz w:val="20"/>
    </w:rPr>
  </w:style>
  <w:style w:type="character" w:customStyle="1" w:styleId="WW8Num13z1">
    <w:name w:val="WW8Num13z1"/>
    <w:qFormat/>
    <w:rPr>
      <w:rFonts w:ascii="Courier New" w:hAnsi="Courier New" w:cs="Courier New"/>
      <w:sz w:val="20"/>
    </w:rPr>
  </w:style>
  <w:style w:type="character" w:customStyle="1" w:styleId="WW8Num13z2">
    <w:name w:val="WW8Num13z2"/>
    <w:qFormat/>
    <w:rPr>
      <w:rFonts w:ascii="Wingdings" w:hAnsi="Wingdings" w:cs="Wingdings"/>
      <w:sz w:val="20"/>
    </w:rPr>
  </w:style>
  <w:style w:type="character" w:customStyle="1" w:styleId="WW8Num14z0">
    <w:name w:val="WW8Num14z0"/>
    <w:qFormat/>
    <w:rPr>
      <w:rFonts w:ascii="Symbol" w:hAnsi="Symbol" w:cs="Symbol"/>
      <w:sz w:val="20"/>
    </w:rPr>
  </w:style>
  <w:style w:type="character" w:customStyle="1" w:styleId="WW8Num14z1">
    <w:name w:val="WW8Num14z1"/>
    <w:qFormat/>
    <w:rPr>
      <w:rFonts w:ascii="Courier New" w:hAnsi="Courier New" w:cs="Courier New"/>
      <w:sz w:val="20"/>
    </w:rPr>
  </w:style>
  <w:style w:type="character" w:customStyle="1" w:styleId="WW8Num14z2">
    <w:name w:val="WW8Num14z2"/>
    <w:qFormat/>
    <w:rPr>
      <w:rFonts w:ascii="Wingdings" w:hAnsi="Wingdings" w:cs="Wingdings"/>
      <w:sz w:val="20"/>
    </w:rPr>
  </w:style>
  <w:style w:type="character" w:customStyle="1" w:styleId="WW8Num15z0">
    <w:name w:val="WW8Num15z0"/>
    <w:qFormat/>
    <w:rPr>
      <w:rFonts w:ascii="Symbol" w:hAnsi="Symbol" w:cs="Symbol"/>
      <w:sz w:val="20"/>
    </w:rPr>
  </w:style>
  <w:style w:type="character" w:customStyle="1" w:styleId="WW8Num15z1">
    <w:name w:val="WW8Num15z1"/>
    <w:qFormat/>
    <w:rPr>
      <w:rFonts w:ascii="Courier New" w:hAnsi="Courier New" w:cs="Courier New"/>
      <w:sz w:val="20"/>
    </w:rPr>
  </w:style>
  <w:style w:type="character" w:customStyle="1" w:styleId="WW8Num15z2">
    <w:name w:val="WW8Num15z2"/>
    <w:qFormat/>
    <w:rPr>
      <w:rFonts w:ascii="Wingdings" w:hAnsi="Wingdings" w:cs="Wingdings"/>
      <w:sz w:val="20"/>
    </w:rPr>
  </w:style>
  <w:style w:type="character" w:customStyle="1" w:styleId="WW8Num16z0">
    <w:name w:val="WW8Num16z0"/>
    <w:qFormat/>
    <w:rPr>
      <w:rFonts w:ascii="Symbol" w:hAnsi="Symbol" w:cs="Symbol"/>
      <w:sz w:val="20"/>
    </w:rPr>
  </w:style>
  <w:style w:type="character" w:customStyle="1" w:styleId="WW8Num16z1">
    <w:name w:val="WW8Num16z1"/>
    <w:qFormat/>
    <w:rPr>
      <w:rFonts w:ascii="Courier New" w:hAnsi="Courier New" w:cs="Courier New"/>
      <w:sz w:val="20"/>
    </w:rPr>
  </w:style>
  <w:style w:type="character" w:customStyle="1" w:styleId="WW8Num16z2">
    <w:name w:val="WW8Num16z2"/>
    <w:qFormat/>
    <w:rPr>
      <w:rFonts w:ascii="Wingdings" w:hAnsi="Wingdings" w:cs="Wingdings"/>
      <w:sz w:val="20"/>
    </w:rPr>
  </w:style>
  <w:style w:type="character" w:customStyle="1" w:styleId="WW8Num17z0">
    <w:name w:val="WW8Num17z0"/>
    <w:qFormat/>
    <w:rPr>
      <w:rFonts w:ascii="Symbol" w:eastAsia="Times New Roman"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0">
    <w:name w:val="WW8Num18z0"/>
    <w:qFormat/>
    <w:rPr>
      <w:rFonts w:ascii="Symbol" w:hAnsi="Symbol" w:cs="Symbol"/>
      <w:sz w:val="20"/>
    </w:rPr>
  </w:style>
  <w:style w:type="character" w:customStyle="1" w:styleId="WW8Num18z1">
    <w:name w:val="WW8Num18z1"/>
    <w:qFormat/>
    <w:rPr>
      <w:rFonts w:ascii="Courier New" w:hAnsi="Courier New" w:cs="Courier New"/>
      <w:sz w:val="20"/>
    </w:rPr>
  </w:style>
  <w:style w:type="character" w:customStyle="1" w:styleId="WW8Num18z2">
    <w:name w:val="WW8Num18z2"/>
    <w:qFormat/>
    <w:rPr>
      <w:rFonts w:ascii="Wingdings" w:hAnsi="Wingdings" w:cs="Wingdings"/>
      <w:sz w:val="20"/>
    </w:rPr>
  </w:style>
  <w:style w:type="character" w:customStyle="1" w:styleId="WW8Num19z0">
    <w:name w:val="WW8Num19z0"/>
    <w:qFormat/>
    <w:rPr>
      <w:rFonts w:ascii="Symbol" w:hAnsi="Symbol" w:cs="Symbol"/>
      <w:sz w:val="20"/>
    </w:rPr>
  </w:style>
  <w:style w:type="character" w:customStyle="1" w:styleId="WW8Num19z1">
    <w:name w:val="WW8Num19z1"/>
    <w:qFormat/>
    <w:rPr>
      <w:rFonts w:ascii="Courier New" w:hAnsi="Courier New" w:cs="Courier New"/>
      <w:sz w:val="20"/>
    </w:rPr>
  </w:style>
  <w:style w:type="character" w:customStyle="1" w:styleId="WW8Num19z2">
    <w:name w:val="WW8Num19z2"/>
    <w:qFormat/>
    <w:rPr>
      <w:rFonts w:ascii="Wingdings" w:hAnsi="Wingdings" w:cs="Wingdings"/>
      <w:sz w:val="20"/>
    </w:rPr>
  </w:style>
  <w:style w:type="character" w:customStyle="1" w:styleId="WW8Num20z0">
    <w:name w:val="WW8Num20z0"/>
    <w:qFormat/>
    <w:rPr>
      <w:rFonts w:ascii="Symbol" w:hAnsi="Symbol" w:cs="Symbol"/>
      <w:sz w:val="20"/>
    </w:rPr>
  </w:style>
  <w:style w:type="character" w:customStyle="1" w:styleId="WW8Num20z1">
    <w:name w:val="WW8Num20z1"/>
    <w:qFormat/>
    <w:rPr>
      <w:rFonts w:ascii="Courier New" w:hAnsi="Courier New" w:cs="Courier New"/>
      <w:sz w:val="20"/>
    </w:rPr>
  </w:style>
  <w:style w:type="character" w:customStyle="1" w:styleId="WW8Num20z2">
    <w:name w:val="WW8Num20z2"/>
    <w:qFormat/>
    <w:rPr>
      <w:rFonts w:ascii="Wingdings" w:hAnsi="Wingdings" w:cs="Wingdings"/>
      <w:sz w:val="20"/>
    </w:rPr>
  </w:style>
  <w:style w:type="character" w:customStyle="1" w:styleId="WW8Num21z0">
    <w:name w:val="WW8Num21z0"/>
    <w:qFormat/>
    <w:rPr>
      <w:rFonts w:ascii="Symbol" w:hAnsi="Symbol" w:cs="Symbol"/>
      <w:sz w:val="20"/>
    </w:rPr>
  </w:style>
  <w:style w:type="character" w:customStyle="1" w:styleId="WW8Num21z1">
    <w:name w:val="WW8Num21z1"/>
    <w:qFormat/>
    <w:rPr>
      <w:rFonts w:ascii="Courier New" w:hAnsi="Courier New" w:cs="Courier New"/>
      <w:sz w:val="20"/>
    </w:rPr>
  </w:style>
  <w:style w:type="character" w:customStyle="1" w:styleId="WW8Num21z2">
    <w:name w:val="WW8Num21z2"/>
    <w:qFormat/>
    <w:rPr>
      <w:rFonts w:ascii="Wingdings" w:hAnsi="Wingdings" w:cs="Wingdings"/>
      <w:sz w:val="20"/>
    </w:rPr>
  </w:style>
  <w:style w:type="character" w:customStyle="1" w:styleId="WW8Num22z0">
    <w:name w:val="WW8Num22z0"/>
    <w:qFormat/>
    <w:rPr>
      <w:rFonts w:ascii="Symbol" w:hAnsi="Symbol" w:cs="Symbol"/>
      <w:sz w:val="20"/>
    </w:rPr>
  </w:style>
  <w:style w:type="character" w:customStyle="1" w:styleId="WW8Num22z1">
    <w:name w:val="WW8Num22z1"/>
    <w:qFormat/>
    <w:rPr>
      <w:rFonts w:ascii="Courier New" w:hAnsi="Courier New" w:cs="Courier New"/>
      <w:sz w:val="20"/>
    </w:rPr>
  </w:style>
  <w:style w:type="character" w:customStyle="1" w:styleId="WW8Num22z2">
    <w:name w:val="WW8Num22z2"/>
    <w:qFormat/>
    <w:rPr>
      <w:rFonts w:ascii="Wingdings" w:hAnsi="Wingdings" w:cs="Wingdings"/>
      <w:sz w:val="20"/>
    </w:rPr>
  </w:style>
  <w:style w:type="character" w:customStyle="1" w:styleId="WW8Num23z0">
    <w:name w:val="WW8Num23z0"/>
    <w:qFormat/>
    <w:rPr>
      <w:rFonts w:ascii="Symbol" w:hAnsi="Symbol" w:cs="Symbol"/>
      <w:sz w:val="20"/>
    </w:rPr>
  </w:style>
  <w:style w:type="character" w:customStyle="1" w:styleId="WW8Num23z1">
    <w:name w:val="WW8Num23z1"/>
    <w:qFormat/>
    <w:rPr>
      <w:rFonts w:ascii="Courier New" w:hAnsi="Courier New" w:cs="Courier New"/>
      <w:sz w:val="20"/>
    </w:rPr>
  </w:style>
  <w:style w:type="character" w:customStyle="1" w:styleId="WW8Num23z2">
    <w:name w:val="WW8Num23z2"/>
    <w:qFormat/>
    <w:rPr>
      <w:rFonts w:ascii="Wingdings" w:hAnsi="Wingdings" w:cs="Wingdings"/>
      <w:sz w:val="20"/>
    </w:rPr>
  </w:style>
  <w:style w:type="character" w:customStyle="1" w:styleId="WW8Num24z0">
    <w:name w:val="WW8Num24z0"/>
    <w:qFormat/>
    <w:rPr>
      <w:rFonts w:ascii="Symbol" w:hAnsi="Symbol" w:cs="Symbol"/>
      <w:sz w:val="20"/>
    </w:rPr>
  </w:style>
  <w:style w:type="character" w:customStyle="1" w:styleId="WW8Num24z1">
    <w:name w:val="WW8Num24z1"/>
    <w:qFormat/>
    <w:rPr>
      <w:rFonts w:ascii="Courier New" w:hAnsi="Courier New" w:cs="Courier New"/>
      <w:sz w:val="20"/>
    </w:rPr>
  </w:style>
  <w:style w:type="character" w:customStyle="1" w:styleId="WW8Num24z2">
    <w:name w:val="WW8Num24z2"/>
    <w:qFormat/>
    <w:rPr>
      <w:rFonts w:ascii="Wingdings" w:hAnsi="Wingdings" w:cs="Wingdings"/>
      <w:sz w:val="20"/>
    </w:rPr>
  </w:style>
  <w:style w:type="character" w:customStyle="1" w:styleId="WW8Num25z0">
    <w:name w:val="WW8Num25z0"/>
    <w:qFormat/>
    <w:rPr>
      <w:rFonts w:ascii="Symbol" w:hAnsi="Symbol" w:cs="Symbol"/>
      <w:sz w:val="20"/>
    </w:rPr>
  </w:style>
  <w:style w:type="character" w:customStyle="1" w:styleId="WW8Num25z1">
    <w:name w:val="WW8Num25z1"/>
    <w:qFormat/>
    <w:rPr>
      <w:rFonts w:ascii="Courier New" w:hAnsi="Courier New" w:cs="Courier New"/>
      <w:sz w:val="20"/>
    </w:rPr>
  </w:style>
  <w:style w:type="character" w:customStyle="1" w:styleId="WW8Num25z2">
    <w:name w:val="WW8Num25z2"/>
    <w:qFormat/>
    <w:rPr>
      <w:rFonts w:ascii="Wingdings" w:hAnsi="Wingdings" w:cs="Wingdings"/>
      <w:sz w:val="20"/>
    </w:rPr>
  </w:style>
  <w:style w:type="character" w:customStyle="1" w:styleId="WW8Num26z0">
    <w:name w:val="WW8Num26z0"/>
    <w:qFormat/>
    <w:rPr>
      <w:rFonts w:ascii="Symbol" w:hAnsi="Symbol" w:cs="Symbol"/>
      <w:sz w:val="20"/>
    </w:rPr>
  </w:style>
  <w:style w:type="character" w:customStyle="1" w:styleId="WW8Num26z1">
    <w:name w:val="WW8Num26z1"/>
    <w:qFormat/>
    <w:rPr>
      <w:rFonts w:ascii="Courier New" w:hAnsi="Courier New" w:cs="Courier New"/>
      <w:sz w:val="20"/>
    </w:rPr>
  </w:style>
  <w:style w:type="character" w:customStyle="1" w:styleId="WW8Num26z2">
    <w:name w:val="WW8Num26z2"/>
    <w:qFormat/>
    <w:rPr>
      <w:rFonts w:ascii="Wingdings" w:hAnsi="Wingdings" w:cs="Wingdings"/>
      <w:sz w:val="20"/>
    </w:rPr>
  </w:style>
  <w:style w:type="character" w:customStyle="1" w:styleId="WW8Num27z0">
    <w:name w:val="WW8Num27z0"/>
    <w:qFormat/>
    <w:rPr>
      <w:rFonts w:ascii="Symbol" w:hAnsi="Symbol" w:cs="Symbol"/>
      <w:sz w:val="20"/>
    </w:rPr>
  </w:style>
  <w:style w:type="character" w:customStyle="1" w:styleId="WW8Num27z1">
    <w:name w:val="WW8Num27z1"/>
    <w:qFormat/>
    <w:rPr>
      <w:rFonts w:ascii="Courier New" w:hAnsi="Courier New" w:cs="Courier New"/>
      <w:sz w:val="20"/>
    </w:rPr>
  </w:style>
  <w:style w:type="character" w:customStyle="1" w:styleId="WW8Num27z2">
    <w:name w:val="WW8Num27z2"/>
    <w:qFormat/>
    <w:rPr>
      <w:rFonts w:ascii="Wingdings" w:hAnsi="Wingdings" w:cs="Wingdings"/>
      <w:sz w:val="20"/>
    </w:rPr>
  </w:style>
  <w:style w:type="character" w:customStyle="1" w:styleId="WW8Num28z0">
    <w:name w:val="WW8Num28z0"/>
    <w:qFormat/>
    <w:rPr>
      <w:rFonts w:ascii="Symbol" w:hAnsi="Symbol" w:cs="Symbol"/>
      <w:sz w:val="20"/>
    </w:rPr>
  </w:style>
  <w:style w:type="character" w:customStyle="1" w:styleId="WW8Num28z1">
    <w:name w:val="WW8Num28z1"/>
    <w:qFormat/>
    <w:rPr>
      <w:rFonts w:ascii="Courier New" w:hAnsi="Courier New" w:cs="Courier New"/>
      <w:sz w:val="20"/>
    </w:rPr>
  </w:style>
  <w:style w:type="character" w:customStyle="1" w:styleId="WW8Num28z2">
    <w:name w:val="WW8Num28z2"/>
    <w:qFormat/>
    <w:rPr>
      <w:rFonts w:ascii="Wingdings" w:hAnsi="Wingdings" w:cs="Wingdings"/>
      <w:sz w:val="20"/>
    </w:rPr>
  </w:style>
  <w:style w:type="character" w:customStyle="1" w:styleId="WW8NumSt4z0">
    <w:name w:val="WW8NumSt4z0"/>
    <w:qFormat/>
    <w:rPr>
      <w:rFonts w:ascii="Symbol" w:hAnsi="Symbol" w:cs="Symbol"/>
    </w:rPr>
  </w:style>
  <w:style w:type="character" w:customStyle="1" w:styleId="supratitlu">
    <w:name w:val="supratitlu"/>
    <w:basedOn w:val="DefaultParagraphFont"/>
    <w:qFormat/>
    <w:rPr>
      <w:rFonts w:ascii="Verdana" w:hAnsi="Verdana" w:cs="Verdana"/>
      <w:sz w:val="28"/>
    </w:rPr>
  </w:style>
  <w:style w:type="character" w:customStyle="1" w:styleId="textchiorChar">
    <w:name w:val="text chior Char"/>
    <w:basedOn w:val="DefaultParagraphFont"/>
    <w:qFormat/>
    <w:rPr>
      <w:rFonts w:ascii="Verdana" w:hAnsi="Verdana" w:cs="Verdana"/>
      <w:lang w:bidi="ar-SA"/>
    </w:rPr>
  </w:style>
  <w:style w:type="character" w:customStyle="1" w:styleId="verd10boldChar">
    <w:name w:val="verd 10 bold Char"/>
    <w:basedOn w:val="DefaultParagraphFont"/>
    <w:qFormat/>
    <w:rPr>
      <w:rFonts w:ascii="Verdana" w:hAnsi="Verdana" w:cs="Verdana"/>
      <w:b/>
      <w:lang w:val="ro-RO" w:bidi="ar-SA"/>
    </w:rPr>
  </w:style>
  <w:style w:type="character" w:customStyle="1" w:styleId="verdanaChar">
    <w:name w:val="verdana Char"/>
    <w:basedOn w:val="DefaultParagraphFont"/>
    <w:qFormat/>
    <w:rPr>
      <w:rFonts w:ascii="Verdana" w:hAnsi="Verdana" w:cs="Verdana"/>
      <w:lang w:bidi="ar-SA"/>
    </w:rPr>
  </w:style>
  <w:style w:type="character" w:customStyle="1" w:styleId="paragraf1">
    <w:name w:val="paragraf1"/>
    <w:basedOn w:val="DefaultParagraphFont"/>
    <w:qFormat/>
    <w:rPr>
      <w:shd w:val="clear" w:color="auto" w:fill="auto"/>
    </w:rPr>
  </w:style>
  <w:style w:type="character" w:styleId="Strong">
    <w:name w:val="Strong"/>
    <w:basedOn w:val="DefaultParagraphFont"/>
    <w:qFormat/>
    <w:rPr>
      <w:b/>
      <w:bCs/>
    </w:rPr>
  </w:style>
  <w:style w:type="character" w:styleId="Hyperlink">
    <w:name w:val="Hyperlink"/>
    <w:basedOn w:val="DefaultParagraphFont"/>
    <w:rPr>
      <w:color w:val="0000FF"/>
      <w:u w:val="single"/>
    </w:rPr>
  </w:style>
  <w:style w:type="character" w:styleId="Emphasis">
    <w:name w:val="Emphasis"/>
    <w:basedOn w:val="DefaultParagraphFont"/>
    <w:qFormat/>
    <w:rPr>
      <w:i/>
      <w:iCs/>
    </w:rPr>
  </w:style>
  <w:style w:type="paragraph" w:customStyle="1" w:styleId="Heading">
    <w:name w:val="Heading"/>
    <w:basedOn w:val="Normal"/>
    <w:next w:val="BodyText"/>
    <w:qFormat/>
    <w:pPr>
      <w:keepNext/>
      <w:spacing w:before="240" w:after="120"/>
    </w:pPr>
    <w:rPr>
      <w:rFonts w:ascii="Liberation Sans" w:eastAsia="DejaVu Sans" w:hAnsi="Liberation Sans" w:cs="DejaVu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qFormat/>
    <w:pPr>
      <w:suppressLineNumbers/>
    </w:pPr>
  </w:style>
  <w:style w:type="paragraph" w:customStyle="1" w:styleId="dobipemijloc">
    <w:name w:val="dobi pe mijloc"/>
    <w:basedOn w:val="Normal"/>
    <w:qFormat/>
    <w:pPr>
      <w:jc w:val="center"/>
    </w:pPr>
    <w:rPr>
      <w:rFonts w:ascii="Verdana" w:hAnsi="Verdana" w:cs="Verdana"/>
      <w:sz w:val="20"/>
    </w:rPr>
  </w:style>
  <w:style w:type="paragraph" w:customStyle="1" w:styleId="subtitlu">
    <w:name w:val="subtitlu"/>
    <w:basedOn w:val="Normal"/>
    <w:qFormat/>
    <w:pPr>
      <w:jc w:val="center"/>
    </w:pPr>
    <w:rPr>
      <w:rFonts w:ascii="Verdana" w:hAnsi="Verdana" w:cs="Verdana"/>
      <w:sz w:val="28"/>
      <w:lang w:val="ro-RO"/>
    </w:rPr>
  </w:style>
  <w:style w:type="paragraph" w:customStyle="1" w:styleId="textchior">
    <w:name w:val="text chior"/>
    <w:basedOn w:val="Normal"/>
    <w:qFormat/>
    <w:rPr>
      <w:rFonts w:ascii="Verdana" w:hAnsi="Verdana" w:cs="Verdana"/>
      <w:sz w:val="20"/>
    </w:rPr>
  </w:style>
  <w:style w:type="paragraph" w:customStyle="1" w:styleId="titlu">
    <w:name w:val="titlu"/>
    <w:basedOn w:val="Normal"/>
    <w:qFormat/>
    <w:pPr>
      <w:jc w:val="center"/>
    </w:pPr>
    <w:rPr>
      <w:rFonts w:ascii="Verdana" w:hAnsi="Verdana" w:cs="Verdana"/>
      <w:b/>
      <w:caps/>
      <w:sz w:val="32"/>
      <w:lang w:val="ro-RO"/>
    </w:rPr>
  </w:style>
  <w:style w:type="paragraph" w:customStyle="1" w:styleId="datatitlu">
    <w:name w:val="data titlu"/>
    <w:basedOn w:val="titlu"/>
    <w:qFormat/>
    <w:rPr>
      <w:caps w:val="0"/>
    </w:rPr>
  </w:style>
  <w:style w:type="paragraph" w:customStyle="1" w:styleId="verd10bold">
    <w:name w:val="verd 10 bold"/>
    <w:basedOn w:val="Normal"/>
    <w:qFormat/>
    <w:rPr>
      <w:rFonts w:ascii="Verdana" w:hAnsi="Verdana" w:cs="Verdana"/>
      <w:b/>
      <w:sz w:val="20"/>
      <w:lang w:val="ro-RO"/>
    </w:rPr>
  </w:style>
  <w:style w:type="paragraph" w:customStyle="1" w:styleId="verdana">
    <w:name w:val="verdana"/>
    <w:basedOn w:val="Normal"/>
    <w:qFormat/>
    <w:pPr>
      <w:ind w:firstLine="720"/>
    </w:pPr>
    <w:rPr>
      <w:rFonts w:ascii="Verdana" w:hAnsi="Verdana" w:cs="Verdana"/>
      <w:sz w:val="20"/>
    </w:rPr>
  </w:style>
  <w:style w:type="paragraph" w:styleId="z-TopofForm">
    <w:name w:val="HTML Top of Form"/>
    <w:basedOn w:val="Normal"/>
    <w:next w:val="Normal"/>
    <w:qFormat/>
    <w:pPr>
      <w:pBdr>
        <w:bottom w:val="single" w:sz="6" w:space="1" w:color="000000"/>
      </w:pBdr>
      <w:overflowPunct/>
      <w:autoSpaceDE/>
      <w:jc w:val="center"/>
      <w:textAlignment w:val="auto"/>
    </w:pPr>
    <w:rPr>
      <w:rFonts w:ascii="Arial" w:hAnsi="Arial" w:cs="Arial"/>
      <w:vanish/>
      <w:sz w:val="16"/>
      <w:szCs w:val="16"/>
      <w:lang w:val="ro-RO"/>
    </w:rPr>
  </w:style>
  <w:style w:type="paragraph" w:styleId="z-BottomofForm">
    <w:name w:val="HTML Bottom of Form"/>
    <w:basedOn w:val="Normal"/>
    <w:next w:val="Normal"/>
    <w:qFormat/>
    <w:pPr>
      <w:pBdr>
        <w:top w:val="single" w:sz="6" w:space="1" w:color="000000"/>
      </w:pBdr>
      <w:overflowPunct/>
      <w:autoSpaceDE/>
      <w:jc w:val="center"/>
      <w:textAlignment w:val="auto"/>
    </w:pPr>
    <w:rPr>
      <w:rFonts w:ascii="Arial" w:hAnsi="Arial" w:cs="Arial"/>
      <w:vanish/>
      <w:sz w:val="16"/>
      <w:szCs w:val="16"/>
      <w:lang w:val="ro-RO"/>
    </w:rPr>
  </w:style>
  <w:style w:type="paragraph" w:customStyle="1" w:styleId="yiv6687053565msonormal">
    <w:name w:val="yiv6687053565msonormal"/>
    <w:basedOn w:val="Normal"/>
    <w:qFormat/>
    <w:pPr>
      <w:overflowPunct/>
      <w:autoSpaceDE/>
      <w:spacing w:before="100" w:after="100"/>
      <w:textAlignment w:val="auto"/>
    </w:pPr>
    <w:rPr>
      <w:szCs w:val="24"/>
    </w:rPr>
  </w:style>
  <w:style w:type="paragraph" w:customStyle="1" w:styleId="yiv6687053565">
    <w:name w:val="yiv6687053565"/>
    <w:basedOn w:val="Normal"/>
    <w:qFormat/>
    <w:pPr>
      <w:overflowPunct/>
      <w:autoSpaceDE/>
      <w:spacing w:before="100" w:after="100"/>
      <w:textAlignment w:val="auto"/>
    </w:pPr>
    <w:rPr>
      <w:szCs w:val="24"/>
    </w:rPr>
  </w:style>
  <w:style w:type="paragraph" w:styleId="NormalWeb">
    <w:name w:val="Normal (Web)"/>
    <w:basedOn w:val="Normal"/>
    <w:qFormat/>
    <w:pPr>
      <w:overflowPunct/>
      <w:autoSpaceDE/>
      <w:spacing w:before="100" w:after="100"/>
      <w:textAlignment w:val="auto"/>
    </w:pPr>
    <w:rPr>
      <w:szCs w:val="24"/>
      <w:lang w:val="ro-RO"/>
    </w:rPr>
  </w:style>
  <w:style w:type="paragraph" w:styleId="ListParagraph">
    <w:name w:val="List Paragraph"/>
    <w:basedOn w:val="Normal"/>
    <w:qFormat/>
    <w:pPr>
      <w:overflowPunct/>
      <w:autoSpaceDE/>
      <w:spacing w:after="160" w:line="257" w:lineRule="auto"/>
      <w:ind w:left="720"/>
      <w:contextualSpacing/>
      <w:textAlignment w:val="auto"/>
    </w:pPr>
    <w:rPr>
      <w:rFonts w:ascii="Calibri" w:hAnsi="Calibri" w:cs="Calibri"/>
      <w:sz w:val="22"/>
      <w:szCs w:val="22"/>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1314</TotalTime>
  <Pages>7</Pages>
  <Words>1370</Words>
  <Characters>7814</Characters>
  <Application>Microsoft Office Word</Application>
  <DocSecurity>0</DocSecurity>
  <Lines>65</Lines>
  <Paragraphs>18</Paragraphs>
  <ScaleCrop>false</ScaleCrop>
  <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Decretul nr</dc:title>
  <dc:subject/>
  <dc:creator>1</dc:creator>
  <cp:keywords/>
  <dc:description/>
  <cp:lastModifiedBy>Georgiana</cp:lastModifiedBy>
  <cp:revision>553</cp:revision>
  <cp:lastPrinted>2024-12-10T11:09:00Z</cp:lastPrinted>
  <dcterms:created xsi:type="dcterms:W3CDTF">2013-08-26T09:01:00Z</dcterms:created>
  <dcterms:modified xsi:type="dcterms:W3CDTF">2026-05-08T10:40:00Z</dcterms:modified>
  <dc:language>en-US</dc:language>
</cp:coreProperties>
</file>